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45F9B">
      <w:pPr>
        <w:pStyle w:val="2"/>
        <w:rPr>
          <w:color w:val="C55A11" w:themeColor="accent2" w:themeShade="BF"/>
          <w:sz w:val="52"/>
          <w:szCs w:val="52"/>
        </w:rPr>
      </w:pPr>
      <w:r>
        <w:rPr>
          <w:rFonts w:hint="eastAsia"/>
          <w:color w:val="auto"/>
          <w:sz w:val="52"/>
          <w:szCs w:val="52"/>
        </w:rPr>
        <w:t>会计档案管理制度</w:t>
      </w:r>
      <w:bookmarkStart w:id="0" w:name="_Toc1252"/>
      <w:bookmarkStart w:id="1" w:name="_Toc7041"/>
      <w:bookmarkStart w:id="2" w:name="_Toc8236"/>
    </w:p>
    <w:p w14:paraId="329AEDBD">
      <w:pPr>
        <w:spacing w:line="360" w:lineRule="auto"/>
        <w:jc w:val="center"/>
        <w:rPr>
          <w:rFonts w:hint="eastAsia" w:ascii="仿宋" w:hAnsi="仿宋" w:eastAsia="仿宋"/>
          <w:b/>
          <w:sz w:val="32"/>
          <w:szCs w:val="32"/>
        </w:rPr>
      </w:pPr>
    </w:p>
    <w:p w14:paraId="63CF024C">
      <w:pPr>
        <w:spacing w:line="360" w:lineRule="auto"/>
        <w:jc w:val="center"/>
        <w:rPr>
          <w:rFonts w:hint="eastAsia" w:ascii="仿宋" w:hAnsi="仿宋" w:eastAsia="仿宋"/>
          <w:b/>
          <w:sz w:val="32"/>
          <w:szCs w:val="28"/>
        </w:rPr>
      </w:pPr>
      <w:r>
        <w:rPr>
          <w:rFonts w:hint="eastAsia" w:ascii="仿宋" w:hAnsi="仿宋" w:eastAsia="仿宋"/>
          <w:b/>
          <w:sz w:val="32"/>
          <w:szCs w:val="28"/>
        </w:rPr>
        <w:t>第一章  总则</w:t>
      </w:r>
      <w:bookmarkEnd w:id="0"/>
      <w:bookmarkEnd w:id="1"/>
      <w:bookmarkEnd w:id="2"/>
      <w:bookmarkStart w:id="3" w:name="_Toc17337"/>
      <w:bookmarkStart w:id="4" w:name="_Toc7571"/>
      <w:bookmarkStart w:id="5" w:name="_Toc19507"/>
    </w:p>
    <w:p w14:paraId="7FE77FAE">
      <w:pPr>
        <w:spacing w:line="360" w:lineRule="auto"/>
        <w:rPr>
          <w:rFonts w:hint="eastAsia" w:ascii="仿宋" w:hAnsi="仿宋" w:eastAsia="仿宋"/>
          <w:b/>
          <w:bCs/>
          <w:color w:val="FF0000"/>
          <w:kern w:val="0"/>
          <w:sz w:val="28"/>
          <w:szCs w:val="28"/>
        </w:rPr>
      </w:pPr>
      <w:r>
        <w:rPr>
          <w:rFonts w:hint="eastAsia" w:ascii="仿宋" w:hAnsi="仿宋" w:eastAsia="仿宋"/>
          <w:sz w:val="28"/>
          <w:szCs w:val="28"/>
        </w:rPr>
        <w:t>一、目的</w:t>
      </w:r>
      <w:bookmarkEnd w:id="3"/>
      <w:bookmarkEnd w:id="4"/>
      <w:bookmarkEnd w:id="5"/>
    </w:p>
    <w:p w14:paraId="6C0964BF">
      <w:pPr>
        <w:spacing w:line="360" w:lineRule="auto"/>
        <w:ind w:firstLine="560"/>
        <w:rPr>
          <w:rFonts w:hint="eastAsia" w:ascii="仿宋" w:hAnsi="仿宋" w:eastAsia="仿宋"/>
          <w:sz w:val="28"/>
          <w:szCs w:val="28"/>
        </w:rPr>
      </w:pPr>
      <w:r>
        <w:rPr>
          <w:rFonts w:hint="eastAsia" w:ascii="仿宋" w:hAnsi="仿宋" w:eastAsia="仿宋"/>
          <w:sz w:val="28"/>
          <w:szCs w:val="28"/>
        </w:rPr>
        <w:t>为加强</w:t>
      </w:r>
      <w:r>
        <w:rPr>
          <w:rFonts w:hint="eastAsia" w:ascii="仿宋" w:hAnsi="仿宋" w:eastAsia="仿宋"/>
          <w:sz w:val="28"/>
          <w:szCs w:val="28"/>
          <w:lang w:eastAsia="zh-CN"/>
        </w:rPr>
        <w:t>基金会</w:t>
      </w:r>
      <w:r>
        <w:rPr>
          <w:rFonts w:hint="eastAsia" w:ascii="仿宋" w:hAnsi="仿宋" w:eastAsia="仿宋"/>
          <w:sz w:val="28"/>
          <w:szCs w:val="28"/>
        </w:rPr>
        <w:t>会计档案管理工作，统一规范各企业会计档案的保管，根据《中华人民共和国档案法》、《中华人民共和国会计法</w:t>
      </w:r>
      <w:bookmarkStart w:id="6" w:name="OLE_LINK1"/>
      <w:bookmarkStart w:id="7" w:name="OLE_LINK2"/>
      <w:r>
        <w:rPr>
          <w:rFonts w:hint="eastAsia" w:ascii="仿宋" w:hAnsi="仿宋" w:eastAsia="仿宋"/>
          <w:sz w:val="28"/>
          <w:szCs w:val="28"/>
        </w:rPr>
        <w:t>》</w:t>
      </w:r>
      <w:bookmarkEnd w:id="6"/>
      <w:bookmarkEnd w:id="7"/>
      <w:r>
        <w:rPr>
          <w:rFonts w:hint="eastAsia" w:ascii="仿宋" w:hAnsi="仿宋" w:eastAsia="仿宋"/>
          <w:sz w:val="28"/>
          <w:szCs w:val="28"/>
        </w:rPr>
        <w:t>及中华人民共和国财政部 国家档案局令第79号——《会计档案管理办法》，结合本</w:t>
      </w:r>
      <w:r>
        <w:rPr>
          <w:rFonts w:hint="eastAsia" w:ascii="仿宋" w:hAnsi="仿宋" w:eastAsia="仿宋"/>
          <w:sz w:val="28"/>
          <w:szCs w:val="28"/>
          <w:lang w:eastAsia="zh-CN"/>
        </w:rPr>
        <w:t>基金会</w:t>
      </w:r>
      <w:r>
        <w:rPr>
          <w:rFonts w:hint="eastAsia" w:ascii="仿宋" w:hAnsi="仿宋" w:eastAsia="仿宋"/>
          <w:sz w:val="28"/>
          <w:szCs w:val="28"/>
        </w:rPr>
        <w:t>实际情况，制定本办法。</w:t>
      </w:r>
      <w:bookmarkStart w:id="8" w:name="_Toc13806"/>
      <w:bookmarkStart w:id="9" w:name="_Toc24923"/>
      <w:bookmarkStart w:id="10" w:name="_Toc21269"/>
    </w:p>
    <w:p w14:paraId="621B0DC9">
      <w:pPr>
        <w:spacing w:line="360" w:lineRule="auto"/>
        <w:rPr>
          <w:rFonts w:hint="eastAsia" w:ascii="仿宋" w:hAnsi="仿宋" w:eastAsia="仿宋"/>
          <w:sz w:val="28"/>
          <w:szCs w:val="28"/>
        </w:rPr>
      </w:pPr>
      <w:r>
        <w:rPr>
          <w:rFonts w:hint="eastAsia" w:ascii="仿宋" w:hAnsi="仿宋" w:eastAsia="仿宋"/>
          <w:sz w:val="28"/>
          <w:szCs w:val="28"/>
        </w:rPr>
        <w:t>二、管理原则</w:t>
      </w:r>
      <w:bookmarkEnd w:id="8"/>
      <w:bookmarkEnd w:id="9"/>
      <w:bookmarkEnd w:id="10"/>
    </w:p>
    <w:p w14:paraId="6C144BE3">
      <w:pPr>
        <w:spacing w:line="360" w:lineRule="auto"/>
        <w:ind w:firstLine="560"/>
        <w:rPr>
          <w:rFonts w:hint="eastAsia" w:ascii="仿宋" w:hAnsi="仿宋" w:eastAsia="仿宋"/>
          <w:sz w:val="28"/>
          <w:szCs w:val="28"/>
        </w:rPr>
      </w:pPr>
      <w:r>
        <w:rPr>
          <w:rFonts w:hint="eastAsia" w:ascii="仿宋" w:hAnsi="仿宋" w:eastAsia="仿宋"/>
          <w:sz w:val="28"/>
          <w:szCs w:val="28"/>
        </w:rPr>
        <w:t>为维护本</w:t>
      </w:r>
      <w:r>
        <w:rPr>
          <w:rFonts w:hint="eastAsia" w:ascii="仿宋" w:hAnsi="仿宋" w:eastAsia="仿宋"/>
          <w:sz w:val="28"/>
          <w:szCs w:val="28"/>
          <w:lang w:eastAsia="zh-CN"/>
        </w:rPr>
        <w:t>基金会</w:t>
      </w:r>
      <w:r>
        <w:rPr>
          <w:rFonts w:hint="eastAsia" w:ascii="仿宋" w:hAnsi="仿宋" w:eastAsia="仿宋"/>
          <w:sz w:val="28"/>
          <w:szCs w:val="28"/>
        </w:rPr>
        <w:t>经济利益、合法权益和还原历史真实面貌，各企业要确保会计档案妥善保管、有序存放、严防毁损、散失和泄密。</w:t>
      </w:r>
      <w:bookmarkStart w:id="11" w:name="_Toc12034"/>
      <w:bookmarkStart w:id="12" w:name="_Toc27951"/>
      <w:bookmarkStart w:id="13" w:name="_Toc32217"/>
    </w:p>
    <w:p w14:paraId="3978C413">
      <w:pPr>
        <w:spacing w:line="360" w:lineRule="auto"/>
        <w:rPr>
          <w:rFonts w:hint="eastAsia" w:ascii="仿宋" w:hAnsi="仿宋" w:eastAsia="仿宋"/>
          <w:sz w:val="28"/>
          <w:szCs w:val="28"/>
        </w:rPr>
      </w:pPr>
      <w:r>
        <w:rPr>
          <w:rFonts w:hint="eastAsia" w:ascii="仿宋" w:hAnsi="仿宋" w:eastAsia="仿宋"/>
          <w:sz w:val="28"/>
          <w:szCs w:val="28"/>
        </w:rPr>
        <w:t>三、适用范围</w:t>
      </w:r>
      <w:bookmarkEnd w:id="11"/>
      <w:bookmarkEnd w:id="12"/>
      <w:bookmarkEnd w:id="13"/>
    </w:p>
    <w:p w14:paraId="7D75BD63">
      <w:pPr>
        <w:spacing w:line="360" w:lineRule="auto"/>
        <w:ind w:firstLine="560"/>
        <w:rPr>
          <w:rFonts w:hint="eastAsia" w:ascii="仿宋" w:hAnsi="仿宋" w:eastAsia="仿宋"/>
          <w:sz w:val="28"/>
          <w:szCs w:val="28"/>
        </w:rPr>
      </w:pPr>
      <w:r>
        <w:rPr>
          <w:rFonts w:hint="eastAsia" w:ascii="仿宋" w:hAnsi="仿宋" w:eastAsia="仿宋"/>
          <w:sz w:val="28"/>
          <w:szCs w:val="28"/>
        </w:rPr>
        <w:t>本制度适用于本</w:t>
      </w:r>
      <w:r>
        <w:rPr>
          <w:rFonts w:hint="eastAsia" w:ascii="仿宋" w:hAnsi="仿宋" w:eastAsia="仿宋"/>
          <w:sz w:val="28"/>
          <w:szCs w:val="28"/>
          <w:lang w:eastAsia="zh-CN"/>
        </w:rPr>
        <w:t>基金会</w:t>
      </w:r>
      <w:r>
        <w:rPr>
          <w:rFonts w:hint="eastAsia" w:ascii="仿宋" w:hAnsi="仿宋" w:eastAsia="仿宋"/>
          <w:sz w:val="28"/>
          <w:szCs w:val="28"/>
        </w:rPr>
        <w:t xml:space="preserve">。 </w:t>
      </w:r>
      <w:bookmarkStart w:id="14" w:name="_Toc2048"/>
      <w:bookmarkStart w:id="15" w:name="_Toc17008"/>
      <w:bookmarkStart w:id="16" w:name="_Toc17981"/>
    </w:p>
    <w:p w14:paraId="25AB79B2">
      <w:pPr>
        <w:spacing w:line="360" w:lineRule="auto"/>
        <w:ind w:firstLine="560"/>
        <w:jc w:val="center"/>
        <w:rPr>
          <w:rFonts w:hint="eastAsia" w:ascii="仿宋" w:hAnsi="仿宋" w:eastAsia="仿宋"/>
          <w:b/>
          <w:sz w:val="32"/>
          <w:szCs w:val="28"/>
        </w:rPr>
      </w:pPr>
      <w:r>
        <w:rPr>
          <w:rFonts w:hint="eastAsia" w:ascii="仿宋" w:hAnsi="仿宋" w:eastAsia="仿宋"/>
          <w:b/>
          <w:sz w:val="32"/>
          <w:szCs w:val="28"/>
        </w:rPr>
        <w:t>第二章  会计档案管理</w:t>
      </w:r>
      <w:bookmarkEnd w:id="14"/>
      <w:bookmarkEnd w:id="15"/>
      <w:bookmarkEnd w:id="16"/>
      <w:bookmarkStart w:id="17" w:name="_Toc7160"/>
      <w:bookmarkStart w:id="18" w:name="_Toc32197"/>
      <w:bookmarkStart w:id="19" w:name="_Toc5416"/>
    </w:p>
    <w:p w14:paraId="1D2A4A00">
      <w:pPr>
        <w:spacing w:line="360" w:lineRule="auto"/>
        <w:rPr>
          <w:rFonts w:hint="eastAsia" w:ascii="仿宋" w:hAnsi="仿宋" w:eastAsia="仿宋"/>
          <w:b/>
          <w:sz w:val="32"/>
          <w:szCs w:val="28"/>
        </w:rPr>
      </w:pPr>
      <w:r>
        <w:rPr>
          <w:rFonts w:hint="eastAsia" w:ascii="仿宋" w:hAnsi="仿宋" w:eastAsia="仿宋"/>
          <w:sz w:val="28"/>
          <w:szCs w:val="28"/>
        </w:rPr>
        <w:t>一、会计档案的定义</w:t>
      </w:r>
      <w:bookmarkEnd w:id="17"/>
      <w:bookmarkEnd w:id="18"/>
      <w:bookmarkEnd w:id="19"/>
    </w:p>
    <w:p w14:paraId="0DF14CF6">
      <w:pPr>
        <w:spacing w:line="360" w:lineRule="auto"/>
        <w:ind w:firstLine="560"/>
        <w:rPr>
          <w:rFonts w:hint="eastAsia" w:ascii="仿宋" w:hAnsi="仿宋" w:eastAsia="仿宋"/>
          <w:sz w:val="28"/>
          <w:szCs w:val="28"/>
        </w:rPr>
      </w:pPr>
      <w:r>
        <w:rPr>
          <w:rFonts w:hint="eastAsia" w:ascii="仿宋" w:hAnsi="仿宋" w:eastAsia="仿宋"/>
          <w:sz w:val="28"/>
          <w:szCs w:val="28"/>
        </w:rPr>
        <w:t>会计档案是指会计凭证、会计账簿、财务报告、文件合同等会计核算专业材料或重要文件。</w:t>
      </w:r>
      <w:bookmarkStart w:id="20" w:name="_Toc9991"/>
      <w:bookmarkStart w:id="21" w:name="_Toc9015"/>
      <w:bookmarkStart w:id="22" w:name="_Toc9379"/>
    </w:p>
    <w:p w14:paraId="59050EC5">
      <w:pPr>
        <w:spacing w:line="360" w:lineRule="auto"/>
        <w:rPr>
          <w:rFonts w:hint="eastAsia" w:ascii="仿宋" w:hAnsi="仿宋" w:eastAsia="仿宋"/>
          <w:sz w:val="28"/>
          <w:szCs w:val="28"/>
        </w:rPr>
      </w:pPr>
      <w:r>
        <w:rPr>
          <w:rFonts w:hint="eastAsia" w:ascii="仿宋" w:hAnsi="仿宋" w:eastAsia="仿宋"/>
          <w:sz w:val="28"/>
          <w:szCs w:val="28"/>
        </w:rPr>
        <w:t>二、会计档案具体归档范围：</w:t>
      </w:r>
      <w:bookmarkEnd w:id="20"/>
      <w:bookmarkEnd w:id="21"/>
      <w:bookmarkEnd w:id="22"/>
    </w:p>
    <w:p w14:paraId="238EB5ED">
      <w:pPr>
        <w:spacing w:line="360" w:lineRule="auto"/>
        <w:ind w:firstLine="560"/>
        <w:rPr>
          <w:rFonts w:hint="eastAsia" w:ascii="仿宋" w:hAnsi="仿宋" w:eastAsia="仿宋"/>
          <w:sz w:val="28"/>
          <w:szCs w:val="28"/>
        </w:rPr>
      </w:pPr>
      <w:r>
        <w:rPr>
          <w:rFonts w:hint="eastAsia" w:ascii="仿宋" w:hAnsi="仿宋" w:eastAsia="仿宋"/>
          <w:sz w:val="28"/>
          <w:szCs w:val="28"/>
        </w:rPr>
        <w:t>（一）会计凭证类：原始凭证、记账凭证。</w:t>
      </w:r>
    </w:p>
    <w:p w14:paraId="4EDC7C30">
      <w:pPr>
        <w:spacing w:line="360" w:lineRule="auto"/>
        <w:ind w:firstLine="560"/>
        <w:rPr>
          <w:rFonts w:hint="eastAsia" w:ascii="仿宋" w:hAnsi="仿宋" w:eastAsia="仿宋"/>
          <w:sz w:val="28"/>
          <w:szCs w:val="28"/>
        </w:rPr>
      </w:pPr>
      <w:r>
        <w:rPr>
          <w:rFonts w:hint="eastAsia" w:ascii="仿宋" w:hAnsi="仿宋" w:eastAsia="仿宋"/>
          <w:sz w:val="28"/>
          <w:szCs w:val="28"/>
        </w:rPr>
        <w:t>（二）会计账簿类：科目余额汇总表，总账，明细账，日记账（包括现金、银行存款日记账），固定资产卡片，辅助账簿，其他会计账簿（如表外业务备查簿）。</w:t>
      </w:r>
    </w:p>
    <w:p w14:paraId="618562F5">
      <w:pPr>
        <w:spacing w:line="360" w:lineRule="auto"/>
        <w:ind w:firstLine="560"/>
        <w:rPr>
          <w:rFonts w:hint="eastAsia" w:ascii="仿宋" w:hAnsi="仿宋" w:eastAsia="仿宋"/>
          <w:sz w:val="28"/>
          <w:szCs w:val="28"/>
        </w:rPr>
      </w:pPr>
      <w:r>
        <w:rPr>
          <w:rFonts w:hint="eastAsia" w:ascii="仿宋" w:hAnsi="仿宋" w:eastAsia="仿宋"/>
          <w:sz w:val="28"/>
          <w:szCs w:val="28"/>
        </w:rPr>
        <w:t>（三）财务报告类：月度、季度、年度财务报告，包括会计报表、附表、附注及文字说明，其他财务报告。</w:t>
      </w:r>
    </w:p>
    <w:p w14:paraId="1526099E">
      <w:pPr>
        <w:spacing w:line="360" w:lineRule="auto"/>
        <w:ind w:firstLine="560"/>
        <w:rPr>
          <w:rFonts w:hint="eastAsia" w:ascii="仿宋" w:hAnsi="仿宋" w:eastAsia="仿宋"/>
          <w:sz w:val="28"/>
          <w:szCs w:val="28"/>
        </w:rPr>
      </w:pPr>
      <w:r>
        <w:rPr>
          <w:rFonts w:hint="eastAsia" w:ascii="仿宋" w:hAnsi="仿宋" w:eastAsia="仿宋"/>
          <w:sz w:val="28"/>
          <w:szCs w:val="28"/>
        </w:rPr>
        <w:t>（四）重要的文件合同类：融资合同、担保合同、抵押合同、质押合同、保险合同、评估合同、审计合同、公证书、募集说明书、税务稽查报告、税务机关或政府部门出具的减免税文件、各类债券发行的批复和合规文件、其他国家及行业监管（管理）机构出具的重要文件资料等。</w:t>
      </w:r>
    </w:p>
    <w:p w14:paraId="74B3E59E">
      <w:pPr>
        <w:spacing w:line="360" w:lineRule="auto"/>
        <w:ind w:firstLine="560"/>
        <w:rPr>
          <w:rFonts w:hint="eastAsia" w:ascii="仿宋" w:hAnsi="仿宋" w:eastAsia="仿宋"/>
          <w:sz w:val="28"/>
          <w:szCs w:val="28"/>
        </w:rPr>
      </w:pPr>
      <w:r>
        <w:rPr>
          <w:rFonts w:hint="eastAsia" w:ascii="仿宋" w:hAnsi="仿宋" w:eastAsia="仿宋"/>
          <w:sz w:val="28"/>
          <w:szCs w:val="28"/>
        </w:rPr>
        <w:t>（五）其他会计档案类：银行存款对账单及余额调节表，各类资产盘存表，国地税税务申报表，土地证、房产证、会计人员工作移交清册，会计档案保管清册，会计档案销毁清册等。</w:t>
      </w:r>
      <w:bookmarkStart w:id="23" w:name="_Toc27530"/>
      <w:bookmarkStart w:id="24" w:name="_Toc24445"/>
      <w:bookmarkStart w:id="25" w:name="_Toc19860"/>
    </w:p>
    <w:p w14:paraId="1486D74D">
      <w:pPr>
        <w:spacing w:line="360" w:lineRule="auto"/>
        <w:rPr>
          <w:rFonts w:hint="eastAsia" w:ascii="仿宋" w:hAnsi="仿宋" w:eastAsia="仿宋"/>
          <w:sz w:val="28"/>
          <w:szCs w:val="28"/>
        </w:rPr>
      </w:pPr>
      <w:r>
        <w:rPr>
          <w:rFonts w:hint="eastAsia" w:ascii="仿宋" w:hAnsi="仿宋" w:eastAsia="仿宋"/>
          <w:sz w:val="28"/>
          <w:szCs w:val="28"/>
        </w:rPr>
        <w:t>三、会计档案的归档要求</w:t>
      </w:r>
      <w:bookmarkEnd w:id="23"/>
      <w:bookmarkEnd w:id="24"/>
      <w:bookmarkEnd w:id="25"/>
    </w:p>
    <w:p w14:paraId="1B6F91F3">
      <w:pPr>
        <w:spacing w:line="360" w:lineRule="auto"/>
        <w:ind w:firstLine="560"/>
        <w:rPr>
          <w:rFonts w:hint="eastAsia" w:ascii="仿宋" w:hAnsi="仿宋" w:eastAsia="仿宋"/>
          <w:sz w:val="28"/>
          <w:szCs w:val="28"/>
        </w:rPr>
      </w:pPr>
      <w:r>
        <w:rPr>
          <w:rFonts w:hint="eastAsia" w:ascii="仿宋" w:hAnsi="仿宋" w:eastAsia="仿宋"/>
          <w:sz w:val="28"/>
          <w:szCs w:val="28"/>
        </w:rPr>
        <w:t>（一）会计凭证按月装订立卷，会计人员每月将打印好的记账凭证连同原始凭证粘贴在一起，按记账凭证序号排序组卷，不得空号、跳号。</w:t>
      </w:r>
    </w:p>
    <w:p w14:paraId="4E6E3E0B">
      <w:pPr>
        <w:spacing w:line="360" w:lineRule="auto"/>
        <w:ind w:firstLine="560"/>
        <w:rPr>
          <w:rFonts w:hint="eastAsia" w:ascii="仿宋" w:hAnsi="仿宋" w:eastAsia="仿宋"/>
          <w:sz w:val="28"/>
          <w:szCs w:val="28"/>
        </w:rPr>
      </w:pPr>
      <w:r>
        <w:rPr>
          <w:rFonts w:hint="eastAsia" w:ascii="仿宋" w:hAnsi="仿宋" w:eastAsia="仿宋"/>
          <w:sz w:val="28"/>
          <w:szCs w:val="28"/>
        </w:rPr>
        <w:t>（二）会计账簿按年度立卷，在会计年度终了后按各类会计账簿分别整理、组卷。货币资金日记账（含日记总账）和其他账簿要分开单独立卷。</w:t>
      </w:r>
    </w:p>
    <w:p w14:paraId="32721187">
      <w:pPr>
        <w:spacing w:line="360" w:lineRule="auto"/>
        <w:ind w:firstLine="560"/>
        <w:rPr>
          <w:rFonts w:hint="eastAsia" w:ascii="仿宋" w:hAnsi="仿宋" w:eastAsia="仿宋"/>
          <w:sz w:val="28"/>
          <w:szCs w:val="28"/>
        </w:rPr>
      </w:pPr>
      <w:r>
        <w:rPr>
          <w:rFonts w:hint="eastAsia" w:ascii="仿宋" w:hAnsi="仿宋" w:eastAsia="仿宋"/>
          <w:sz w:val="28"/>
          <w:szCs w:val="28"/>
        </w:rPr>
        <w:t>（三）财务报告按年度立卷，年度报告要与月度、季度报告分别组卷。</w:t>
      </w:r>
    </w:p>
    <w:p w14:paraId="7D341093">
      <w:pPr>
        <w:spacing w:line="360" w:lineRule="auto"/>
        <w:ind w:firstLine="560"/>
        <w:rPr>
          <w:rFonts w:hint="eastAsia" w:ascii="仿宋" w:hAnsi="仿宋" w:eastAsia="仿宋"/>
          <w:sz w:val="28"/>
          <w:szCs w:val="28"/>
        </w:rPr>
      </w:pPr>
      <w:r>
        <w:rPr>
          <w:rFonts w:hint="eastAsia" w:ascii="仿宋" w:hAnsi="仿宋" w:eastAsia="仿宋"/>
          <w:sz w:val="28"/>
          <w:szCs w:val="28"/>
        </w:rPr>
        <w:t>（四）文件合同类按季度分类立卷。</w:t>
      </w:r>
    </w:p>
    <w:p w14:paraId="4AFE296F">
      <w:pPr>
        <w:spacing w:line="360" w:lineRule="auto"/>
        <w:ind w:firstLine="560"/>
        <w:rPr>
          <w:rFonts w:hint="eastAsia" w:ascii="仿宋" w:hAnsi="仿宋" w:eastAsia="仿宋"/>
          <w:sz w:val="28"/>
          <w:szCs w:val="28"/>
        </w:rPr>
      </w:pPr>
      <w:r>
        <w:rPr>
          <w:rFonts w:hint="eastAsia" w:ascii="仿宋" w:hAnsi="仿宋" w:eastAsia="仿宋"/>
          <w:sz w:val="28"/>
          <w:szCs w:val="28"/>
        </w:rPr>
        <w:t>（五）其他会计档案按年度分类立卷。</w:t>
      </w:r>
      <w:bookmarkStart w:id="26" w:name="_Toc12692"/>
      <w:bookmarkStart w:id="27" w:name="_Toc3486"/>
      <w:bookmarkStart w:id="28" w:name="_Toc12930"/>
    </w:p>
    <w:p w14:paraId="38A4FBCE">
      <w:pPr>
        <w:spacing w:line="360" w:lineRule="auto"/>
        <w:rPr>
          <w:rFonts w:hint="eastAsia" w:ascii="仿宋" w:hAnsi="仿宋" w:eastAsia="仿宋"/>
          <w:sz w:val="28"/>
          <w:szCs w:val="28"/>
        </w:rPr>
      </w:pPr>
      <w:r>
        <w:rPr>
          <w:rFonts w:hint="eastAsia" w:ascii="仿宋" w:hAnsi="仿宋" w:eastAsia="仿宋"/>
          <w:sz w:val="28"/>
          <w:szCs w:val="28"/>
        </w:rPr>
        <w:t>四、案卷封面的编制</w:t>
      </w:r>
      <w:bookmarkEnd w:id="26"/>
      <w:bookmarkEnd w:id="27"/>
      <w:bookmarkEnd w:id="28"/>
    </w:p>
    <w:p w14:paraId="09F43DA1">
      <w:pPr>
        <w:spacing w:line="360" w:lineRule="auto"/>
        <w:ind w:firstLine="560"/>
        <w:rPr>
          <w:rFonts w:hint="eastAsia" w:ascii="仿宋" w:hAnsi="仿宋" w:eastAsia="仿宋"/>
          <w:sz w:val="28"/>
          <w:szCs w:val="28"/>
        </w:rPr>
      </w:pPr>
      <w:r>
        <w:rPr>
          <w:rFonts w:hint="eastAsia" w:ascii="仿宋" w:hAnsi="仿宋" w:eastAsia="仿宋"/>
          <w:sz w:val="28"/>
          <w:szCs w:val="28"/>
        </w:rPr>
        <w:t>（一）重要的文件合同类和证件类资料不加封面，直接归档原件。</w:t>
      </w:r>
    </w:p>
    <w:p w14:paraId="146E07E9">
      <w:pPr>
        <w:spacing w:line="360" w:lineRule="auto"/>
        <w:ind w:firstLine="560"/>
        <w:rPr>
          <w:rFonts w:hint="eastAsia" w:ascii="仿宋" w:hAnsi="仿宋" w:eastAsia="仿宋"/>
          <w:sz w:val="28"/>
          <w:szCs w:val="28"/>
        </w:rPr>
      </w:pPr>
      <w:r>
        <w:rPr>
          <w:rFonts w:hint="eastAsia" w:ascii="仿宋" w:hAnsi="仿宋" w:eastAsia="仿宋"/>
          <w:sz w:val="28"/>
          <w:szCs w:val="28"/>
        </w:rPr>
        <w:t>（二）会计凭证类、会计账簿类、财务报告类及其他会计档案封面必须包括的要素：</w:t>
      </w:r>
    </w:p>
    <w:p w14:paraId="7E25C8A0">
      <w:pPr>
        <w:spacing w:line="360" w:lineRule="auto"/>
        <w:ind w:firstLine="560"/>
        <w:rPr>
          <w:rFonts w:hint="eastAsia" w:ascii="仿宋" w:hAnsi="仿宋" w:eastAsia="仿宋"/>
          <w:sz w:val="28"/>
          <w:szCs w:val="28"/>
        </w:rPr>
      </w:pPr>
      <w:r>
        <w:rPr>
          <w:rFonts w:hint="eastAsia" w:ascii="仿宋" w:hAnsi="仿宋" w:eastAsia="仿宋"/>
          <w:sz w:val="28"/>
          <w:szCs w:val="28"/>
        </w:rPr>
        <w:t>1、档案名称：如会计凭证，会计账簿，季度、中期或年度财务报告，其他会计档案等；</w:t>
      </w:r>
    </w:p>
    <w:p w14:paraId="134D3917">
      <w:pPr>
        <w:tabs>
          <w:tab w:val="left" w:pos="-315"/>
        </w:tabs>
        <w:spacing w:line="360" w:lineRule="auto"/>
        <w:ind w:firstLine="560"/>
        <w:rPr>
          <w:rFonts w:hint="eastAsia" w:ascii="仿宋" w:hAnsi="仿宋" w:eastAsia="仿宋"/>
          <w:sz w:val="28"/>
          <w:szCs w:val="28"/>
        </w:rPr>
      </w:pPr>
      <w:r>
        <w:rPr>
          <w:rFonts w:hint="eastAsia" w:ascii="仿宋" w:hAnsi="仿宋" w:eastAsia="仿宋"/>
          <w:sz w:val="28"/>
          <w:szCs w:val="28"/>
        </w:rPr>
        <w:t>2、单位名称：填写立卷单位的全称，并加盖与编制单位名称相符的财务专用章；</w:t>
      </w:r>
    </w:p>
    <w:p w14:paraId="04F5A839">
      <w:pPr>
        <w:tabs>
          <w:tab w:val="left" w:pos="-315"/>
        </w:tabs>
        <w:spacing w:line="360" w:lineRule="auto"/>
        <w:ind w:firstLine="560"/>
        <w:rPr>
          <w:rFonts w:hint="eastAsia" w:ascii="仿宋" w:hAnsi="仿宋" w:eastAsia="仿宋"/>
          <w:sz w:val="28"/>
          <w:szCs w:val="28"/>
        </w:rPr>
      </w:pPr>
      <w:r>
        <w:rPr>
          <w:rFonts w:hint="eastAsia" w:ascii="仿宋" w:hAnsi="仿宋" w:eastAsia="仿宋"/>
          <w:sz w:val="28"/>
          <w:szCs w:val="28"/>
        </w:rPr>
        <w:t>3、类目名称：记账凭证，**明细账，现金、银行日记账等；</w:t>
      </w:r>
    </w:p>
    <w:p w14:paraId="4D1E9583">
      <w:pPr>
        <w:tabs>
          <w:tab w:val="left" w:pos="540"/>
        </w:tabs>
        <w:spacing w:line="360" w:lineRule="auto"/>
        <w:ind w:firstLine="560"/>
        <w:rPr>
          <w:rFonts w:hint="eastAsia" w:ascii="仿宋" w:hAnsi="仿宋" w:eastAsia="仿宋"/>
          <w:sz w:val="28"/>
          <w:szCs w:val="28"/>
        </w:rPr>
      </w:pPr>
      <w:r>
        <w:rPr>
          <w:rFonts w:hint="eastAsia" w:ascii="仿宋" w:hAnsi="仿宋" w:eastAsia="仿宋"/>
          <w:sz w:val="28"/>
          <w:szCs w:val="28"/>
        </w:rPr>
        <w:t>4、年月：会计凭证填写起止年月，除会计凭证外其他会计档案填写所属年度 ；</w:t>
      </w:r>
    </w:p>
    <w:p w14:paraId="43708992">
      <w:pPr>
        <w:tabs>
          <w:tab w:val="left" w:pos="540"/>
        </w:tabs>
        <w:spacing w:line="360" w:lineRule="auto"/>
        <w:ind w:firstLine="560"/>
        <w:rPr>
          <w:rFonts w:hint="eastAsia" w:ascii="仿宋" w:hAnsi="仿宋" w:eastAsia="仿宋"/>
          <w:sz w:val="28"/>
          <w:szCs w:val="28"/>
        </w:rPr>
      </w:pPr>
      <w:r>
        <w:rPr>
          <w:rFonts w:hint="eastAsia" w:ascii="仿宋" w:hAnsi="仿宋" w:eastAsia="仿宋"/>
          <w:sz w:val="28"/>
          <w:szCs w:val="28"/>
        </w:rPr>
        <w:t>5、数量：会计凭证填写本月册数、册号，会计账簿填写本度度会计账簿册数、册号，其他会计档案填写所属年度；</w:t>
      </w:r>
    </w:p>
    <w:p w14:paraId="07F7397F">
      <w:pPr>
        <w:tabs>
          <w:tab w:val="left" w:pos="540"/>
        </w:tabs>
        <w:spacing w:line="360" w:lineRule="auto"/>
        <w:ind w:firstLine="560"/>
        <w:rPr>
          <w:rFonts w:hint="eastAsia" w:ascii="仿宋" w:hAnsi="仿宋" w:eastAsia="仿宋"/>
          <w:sz w:val="28"/>
          <w:szCs w:val="28"/>
        </w:rPr>
      </w:pPr>
      <w:r>
        <w:rPr>
          <w:rFonts w:hint="eastAsia" w:ascii="仿宋" w:hAnsi="仿宋" w:eastAsia="仿宋"/>
          <w:sz w:val="28"/>
          <w:szCs w:val="28"/>
        </w:rPr>
        <w:t>6、编号：会计凭证需填写起止编号，其它类会计档案可根据实际管理需求确定是否编号；</w:t>
      </w:r>
    </w:p>
    <w:p w14:paraId="7444E39E">
      <w:pPr>
        <w:tabs>
          <w:tab w:val="left" w:pos="540"/>
        </w:tabs>
        <w:spacing w:line="360" w:lineRule="auto"/>
        <w:ind w:firstLine="560"/>
        <w:rPr>
          <w:rFonts w:hint="eastAsia" w:ascii="仿宋" w:hAnsi="仿宋" w:eastAsia="仿宋"/>
          <w:sz w:val="28"/>
          <w:szCs w:val="28"/>
        </w:rPr>
      </w:pPr>
      <w:r>
        <w:rPr>
          <w:rFonts w:hint="eastAsia" w:ascii="仿宋" w:hAnsi="仿宋" w:eastAsia="仿宋"/>
          <w:sz w:val="28"/>
          <w:szCs w:val="28"/>
        </w:rPr>
        <w:t>7、责任人：由财务负责人和立卷人签名或盖章；</w:t>
      </w:r>
    </w:p>
    <w:p w14:paraId="614B93AA">
      <w:pPr>
        <w:tabs>
          <w:tab w:val="left" w:pos="540"/>
        </w:tabs>
        <w:spacing w:line="360" w:lineRule="auto"/>
        <w:ind w:firstLine="560"/>
        <w:rPr>
          <w:rFonts w:hint="eastAsia" w:ascii="仿宋" w:hAnsi="仿宋" w:eastAsia="仿宋"/>
          <w:sz w:val="28"/>
          <w:szCs w:val="28"/>
        </w:rPr>
      </w:pPr>
      <w:r>
        <w:rPr>
          <w:rFonts w:hint="eastAsia" w:ascii="仿宋" w:hAnsi="仿宋" w:eastAsia="仿宋"/>
          <w:sz w:val="28"/>
          <w:szCs w:val="28"/>
        </w:rPr>
        <w:t>8、保管期限：见后附会计档案保管期限表；</w:t>
      </w:r>
    </w:p>
    <w:p w14:paraId="406F4A1F">
      <w:pPr>
        <w:tabs>
          <w:tab w:val="left" w:pos="540"/>
        </w:tabs>
        <w:spacing w:line="360" w:lineRule="auto"/>
        <w:ind w:firstLine="560"/>
        <w:rPr>
          <w:rFonts w:hint="eastAsia" w:ascii="仿宋" w:hAnsi="仿宋" w:eastAsia="仿宋"/>
          <w:sz w:val="28"/>
          <w:szCs w:val="28"/>
        </w:rPr>
      </w:pPr>
      <w:r>
        <w:rPr>
          <w:rFonts w:hint="eastAsia" w:ascii="仿宋" w:hAnsi="仿宋" w:eastAsia="仿宋"/>
          <w:sz w:val="28"/>
          <w:szCs w:val="28"/>
        </w:rPr>
        <w:t>9、全宗号、目录号、案卷号：由</w:t>
      </w:r>
      <w:r>
        <w:rPr>
          <w:rFonts w:hint="eastAsia" w:ascii="仿宋" w:hAnsi="仿宋" w:eastAsia="仿宋"/>
          <w:sz w:val="28"/>
          <w:szCs w:val="28"/>
          <w:lang w:eastAsia="zh-CN"/>
        </w:rPr>
        <w:t>基金会</w:t>
      </w:r>
      <w:r>
        <w:rPr>
          <w:rFonts w:hint="eastAsia" w:ascii="仿宋" w:hAnsi="仿宋" w:eastAsia="仿宋"/>
          <w:sz w:val="28"/>
          <w:szCs w:val="28"/>
        </w:rPr>
        <w:t>档案管理部门填写。</w:t>
      </w:r>
      <w:bookmarkStart w:id="29" w:name="_Toc702"/>
      <w:bookmarkStart w:id="30" w:name="_Toc13942"/>
      <w:bookmarkStart w:id="31" w:name="_Toc12390"/>
    </w:p>
    <w:p w14:paraId="31E0CE81">
      <w:pPr>
        <w:tabs>
          <w:tab w:val="left" w:pos="540"/>
        </w:tabs>
        <w:spacing w:line="360" w:lineRule="auto"/>
        <w:jc w:val="center"/>
        <w:rPr>
          <w:rFonts w:hint="eastAsia" w:ascii="仿宋" w:hAnsi="仿宋" w:eastAsia="仿宋"/>
          <w:b/>
          <w:color w:val="000000"/>
          <w:sz w:val="32"/>
          <w:szCs w:val="28"/>
        </w:rPr>
      </w:pPr>
      <w:r>
        <w:rPr>
          <w:rFonts w:hint="eastAsia" w:ascii="仿宋" w:hAnsi="仿宋" w:eastAsia="仿宋"/>
          <w:b/>
          <w:color w:val="000000"/>
          <w:sz w:val="32"/>
          <w:szCs w:val="28"/>
        </w:rPr>
        <w:t>第三章  会计档案的保管和移交要求</w:t>
      </w:r>
      <w:bookmarkEnd w:id="29"/>
      <w:bookmarkEnd w:id="30"/>
      <w:bookmarkEnd w:id="31"/>
      <w:bookmarkStart w:id="32" w:name="_Toc3284"/>
      <w:bookmarkStart w:id="33" w:name="_Toc13541"/>
      <w:bookmarkStart w:id="34" w:name="_Toc25711"/>
    </w:p>
    <w:p w14:paraId="1319E217">
      <w:pPr>
        <w:tabs>
          <w:tab w:val="left" w:pos="540"/>
        </w:tabs>
        <w:spacing w:line="360" w:lineRule="auto"/>
        <w:rPr>
          <w:rFonts w:hint="eastAsia" w:ascii="仿宋" w:hAnsi="仿宋" w:eastAsia="仿宋"/>
          <w:sz w:val="28"/>
          <w:szCs w:val="28"/>
        </w:rPr>
      </w:pPr>
      <w:r>
        <w:rPr>
          <w:rFonts w:hint="eastAsia" w:ascii="仿宋" w:hAnsi="仿宋" w:eastAsia="仿宋"/>
          <w:sz w:val="28"/>
          <w:szCs w:val="28"/>
        </w:rPr>
        <w:t>一、会计档案的保管</w:t>
      </w:r>
      <w:bookmarkEnd w:id="32"/>
      <w:bookmarkEnd w:id="33"/>
      <w:bookmarkEnd w:id="34"/>
    </w:p>
    <w:p w14:paraId="56148C3A">
      <w:pPr>
        <w:spacing w:line="360" w:lineRule="auto"/>
        <w:ind w:firstLine="560"/>
        <w:rPr>
          <w:rFonts w:hint="eastAsia" w:ascii="仿宋" w:hAnsi="仿宋" w:eastAsia="仿宋"/>
          <w:sz w:val="28"/>
          <w:szCs w:val="28"/>
        </w:rPr>
      </w:pPr>
      <w:r>
        <w:rPr>
          <w:rFonts w:hint="eastAsia" w:ascii="仿宋" w:hAnsi="仿宋" w:eastAsia="仿宋"/>
          <w:sz w:val="28"/>
          <w:szCs w:val="28"/>
          <w:lang w:eastAsia="zh-CN"/>
        </w:rPr>
        <w:t>基金会</w:t>
      </w:r>
      <w:r>
        <w:rPr>
          <w:rFonts w:hint="eastAsia" w:ascii="仿宋" w:hAnsi="仿宋" w:eastAsia="仿宋"/>
          <w:sz w:val="28"/>
          <w:szCs w:val="28"/>
        </w:rPr>
        <w:t>每年形成的会计档案，由财务部门编制《会计档案保管清册》。《会计档案保管清册》一式两份，一份作为当年会计档案的组成部分归档保管，一份留存财务部门备查。各企业历年会计档案均应编制留存《会计档案保管清册》。</w:t>
      </w:r>
    </w:p>
    <w:p w14:paraId="3C7E8E5E">
      <w:pPr>
        <w:spacing w:line="360" w:lineRule="auto"/>
        <w:ind w:firstLine="560"/>
        <w:rPr>
          <w:rFonts w:hint="eastAsia" w:ascii="仿宋" w:hAnsi="仿宋" w:eastAsia="仿宋"/>
          <w:sz w:val="28"/>
          <w:szCs w:val="28"/>
        </w:rPr>
      </w:pPr>
      <w:r>
        <w:rPr>
          <w:rFonts w:hint="eastAsia" w:ascii="仿宋" w:hAnsi="仿宋" w:eastAsia="仿宋"/>
          <w:sz w:val="28"/>
          <w:szCs w:val="28"/>
          <w:lang w:eastAsia="zh-CN"/>
        </w:rPr>
        <w:t>基金会</w:t>
      </w:r>
      <w:r>
        <w:rPr>
          <w:rFonts w:hint="eastAsia" w:ascii="仿宋" w:hAnsi="仿宋" w:eastAsia="仿宋"/>
          <w:sz w:val="28"/>
          <w:szCs w:val="28"/>
        </w:rPr>
        <w:t>的会计档案保管期限分为永久、定期两类。定期保管期限分为10年、30年两类，从会计年度终了后的第一天算起。</w:t>
      </w:r>
      <w:r>
        <w:rPr>
          <w:rFonts w:hint="eastAsia" w:ascii="仿宋" w:hAnsi="仿宋" w:eastAsia="仿宋"/>
          <w:sz w:val="28"/>
          <w:szCs w:val="28"/>
          <w:lang w:eastAsia="zh-CN"/>
        </w:rPr>
        <w:t>基金会</w:t>
      </w:r>
      <w:r>
        <w:rPr>
          <w:rFonts w:hint="eastAsia" w:ascii="仿宋" w:hAnsi="仿宋" w:eastAsia="仿宋"/>
          <w:sz w:val="28"/>
          <w:szCs w:val="28"/>
        </w:rPr>
        <w:t>纸质会计档案的最低保管期限如下表所示。</w:t>
      </w:r>
      <w:bookmarkStart w:id="35" w:name="_Toc7209"/>
      <w:bookmarkStart w:id="36" w:name="_Toc6595"/>
      <w:bookmarkStart w:id="37" w:name="_Toc113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4"/>
        <w:gridCol w:w="3251"/>
        <w:gridCol w:w="974"/>
        <w:gridCol w:w="2919"/>
      </w:tblGrid>
      <w:tr w14:paraId="5EDFEC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4" w:space="0"/>
              <w:left w:val="single" w:color="auto" w:sz="4" w:space="0"/>
              <w:bottom w:val="single" w:color="auto" w:sz="6" w:space="0"/>
              <w:right w:val="single" w:color="auto" w:sz="6" w:space="0"/>
            </w:tcBorders>
            <w:tcMar>
              <w:top w:w="0" w:type="dxa"/>
              <w:left w:w="0" w:type="dxa"/>
              <w:bottom w:w="0" w:type="dxa"/>
              <w:right w:w="0" w:type="dxa"/>
            </w:tcMar>
            <w:vAlign w:val="center"/>
          </w:tcPr>
          <w:p w14:paraId="6809662B">
            <w:pPr>
              <w:adjustRightInd w:val="0"/>
              <w:snapToGrid w:val="0"/>
              <w:spacing w:line="360" w:lineRule="auto"/>
              <w:ind w:firstLine="361"/>
              <w:jc w:val="center"/>
              <w:rPr>
                <w:rFonts w:hint="eastAsia" w:ascii="仿宋" w:hAnsi="仿宋" w:eastAsia="仿宋"/>
                <w:b/>
                <w:bCs/>
                <w:sz w:val="22"/>
                <w:szCs w:val="28"/>
              </w:rPr>
            </w:pPr>
            <w:r>
              <w:rPr>
                <w:rFonts w:hint="eastAsia" w:ascii="仿宋" w:hAnsi="仿宋" w:eastAsia="仿宋" w:cs="宋体"/>
                <w:b/>
                <w:bCs/>
                <w:sz w:val="22"/>
                <w:szCs w:val="28"/>
              </w:rPr>
              <w:t>序号</w:t>
            </w:r>
          </w:p>
        </w:tc>
        <w:tc>
          <w:tcPr>
            <w:tcW w:w="3251" w:type="dxa"/>
            <w:tcBorders>
              <w:top w:val="single" w:color="auto" w:sz="4" w:space="0"/>
              <w:left w:val="single" w:color="auto" w:sz="6" w:space="0"/>
              <w:bottom w:val="single" w:color="auto" w:sz="6" w:space="0"/>
              <w:right w:val="single" w:color="auto" w:sz="6" w:space="0"/>
            </w:tcBorders>
            <w:tcMar>
              <w:top w:w="0" w:type="dxa"/>
              <w:left w:w="0" w:type="dxa"/>
              <w:bottom w:w="0" w:type="dxa"/>
              <w:right w:w="0" w:type="dxa"/>
            </w:tcMar>
            <w:vAlign w:val="center"/>
          </w:tcPr>
          <w:p w14:paraId="203608A1">
            <w:pPr>
              <w:adjustRightInd w:val="0"/>
              <w:snapToGrid w:val="0"/>
              <w:spacing w:line="360" w:lineRule="auto"/>
              <w:ind w:firstLine="361"/>
              <w:jc w:val="center"/>
              <w:rPr>
                <w:rFonts w:hint="eastAsia" w:ascii="仿宋" w:hAnsi="仿宋" w:eastAsia="仿宋"/>
                <w:b/>
                <w:bCs/>
                <w:sz w:val="22"/>
                <w:szCs w:val="28"/>
              </w:rPr>
            </w:pPr>
            <w:r>
              <w:rPr>
                <w:rFonts w:hint="eastAsia" w:ascii="仿宋" w:hAnsi="仿宋" w:eastAsia="仿宋" w:cs="宋体"/>
                <w:b/>
                <w:bCs/>
                <w:sz w:val="22"/>
                <w:szCs w:val="28"/>
              </w:rPr>
              <w:t>档案名称</w:t>
            </w:r>
          </w:p>
        </w:tc>
        <w:tc>
          <w:tcPr>
            <w:tcW w:w="974" w:type="dxa"/>
            <w:tcBorders>
              <w:top w:val="single" w:color="auto" w:sz="4" w:space="0"/>
              <w:left w:val="single" w:color="auto" w:sz="6" w:space="0"/>
              <w:bottom w:val="single" w:color="auto" w:sz="6" w:space="0"/>
              <w:right w:val="single" w:color="auto" w:sz="6" w:space="0"/>
            </w:tcBorders>
            <w:tcMar>
              <w:top w:w="0" w:type="dxa"/>
              <w:left w:w="0" w:type="dxa"/>
              <w:bottom w:w="0" w:type="dxa"/>
              <w:right w:w="0" w:type="dxa"/>
            </w:tcMar>
            <w:vAlign w:val="center"/>
          </w:tcPr>
          <w:p w14:paraId="35F56950">
            <w:pPr>
              <w:adjustRightInd w:val="0"/>
              <w:snapToGrid w:val="0"/>
              <w:spacing w:line="360" w:lineRule="auto"/>
              <w:ind w:firstLine="108" w:firstLineChars="49"/>
              <w:rPr>
                <w:rFonts w:hint="eastAsia" w:ascii="仿宋" w:hAnsi="仿宋" w:eastAsia="仿宋"/>
                <w:b/>
                <w:bCs/>
                <w:sz w:val="22"/>
                <w:szCs w:val="28"/>
              </w:rPr>
            </w:pPr>
            <w:r>
              <w:rPr>
                <w:rFonts w:hint="eastAsia" w:ascii="仿宋" w:hAnsi="仿宋" w:eastAsia="仿宋" w:cs="宋体"/>
                <w:b/>
                <w:bCs/>
                <w:sz w:val="22"/>
                <w:szCs w:val="28"/>
              </w:rPr>
              <w:t>保管期限</w:t>
            </w:r>
          </w:p>
        </w:tc>
        <w:tc>
          <w:tcPr>
            <w:tcW w:w="2919" w:type="dxa"/>
            <w:tcBorders>
              <w:top w:val="single" w:color="auto" w:sz="4" w:space="0"/>
              <w:left w:val="single" w:color="auto" w:sz="6" w:space="0"/>
              <w:bottom w:val="single" w:color="auto" w:sz="6" w:space="0"/>
              <w:right w:val="single" w:color="auto" w:sz="4" w:space="0"/>
            </w:tcBorders>
            <w:tcMar>
              <w:top w:w="0" w:type="dxa"/>
              <w:left w:w="0" w:type="dxa"/>
              <w:bottom w:w="0" w:type="dxa"/>
              <w:right w:w="0" w:type="dxa"/>
            </w:tcMar>
            <w:vAlign w:val="center"/>
          </w:tcPr>
          <w:p w14:paraId="6ED67755">
            <w:pPr>
              <w:adjustRightInd w:val="0"/>
              <w:snapToGrid w:val="0"/>
              <w:spacing w:line="360" w:lineRule="auto"/>
              <w:ind w:firstLine="361"/>
              <w:jc w:val="center"/>
              <w:rPr>
                <w:rFonts w:hint="eastAsia" w:ascii="仿宋" w:hAnsi="仿宋" w:eastAsia="仿宋"/>
                <w:b/>
                <w:bCs/>
                <w:sz w:val="22"/>
                <w:szCs w:val="28"/>
              </w:rPr>
            </w:pPr>
            <w:r>
              <w:rPr>
                <w:rFonts w:hint="eastAsia" w:ascii="仿宋" w:hAnsi="仿宋" w:eastAsia="仿宋" w:cs="宋体"/>
                <w:b/>
                <w:bCs/>
                <w:sz w:val="22"/>
                <w:szCs w:val="28"/>
              </w:rPr>
              <w:t>备注</w:t>
            </w:r>
          </w:p>
        </w:tc>
      </w:tr>
      <w:tr w14:paraId="6FEFD7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28AF6A5E">
            <w:pPr>
              <w:adjustRightInd w:val="0"/>
              <w:snapToGrid w:val="0"/>
              <w:spacing w:line="360" w:lineRule="auto"/>
              <w:ind w:firstLine="361"/>
              <w:rPr>
                <w:rFonts w:hint="eastAsia" w:ascii="仿宋" w:hAnsi="仿宋" w:eastAsia="仿宋"/>
                <w:b/>
                <w:bCs/>
                <w:sz w:val="22"/>
                <w:szCs w:val="28"/>
              </w:rPr>
            </w:pPr>
            <w:r>
              <w:rPr>
                <w:rFonts w:hint="eastAsia" w:ascii="仿宋" w:hAnsi="仿宋" w:eastAsia="仿宋" w:cs="宋体"/>
                <w:b/>
                <w:bCs/>
                <w:sz w:val="22"/>
                <w:szCs w:val="28"/>
              </w:rPr>
              <w:t>一</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33A5DBAA">
            <w:pPr>
              <w:adjustRightInd w:val="0"/>
              <w:snapToGrid w:val="0"/>
              <w:spacing w:line="360" w:lineRule="auto"/>
              <w:ind w:firstLine="361"/>
              <w:rPr>
                <w:rFonts w:hint="eastAsia" w:ascii="仿宋" w:hAnsi="仿宋" w:eastAsia="仿宋"/>
                <w:b/>
                <w:bCs/>
                <w:sz w:val="22"/>
                <w:szCs w:val="28"/>
              </w:rPr>
            </w:pPr>
            <w:r>
              <w:rPr>
                <w:rFonts w:hint="eastAsia" w:ascii="仿宋" w:hAnsi="仿宋" w:eastAsia="仿宋" w:cs="宋体"/>
                <w:b/>
                <w:bCs/>
                <w:sz w:val="22"/>
                <w:szCs w:val="28"/>
              </w:rPr>
              <w:t>会计凭证</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6F1AAE5C">
            <w:pPr>
              <w:adjustRightInd w:val="0"/>
              <w:snapToGrid w:val="0"/>
              <w:spacing w:line="360" w:lineRule="auto"/>
              <w:ind w:firstLine="361"/>
              <w:rPr>
                <w:rFonts w:hint="eastAsia" w:ascii="仿宋" w:hAnsi="仿宋" w:eastAsia="仿宋"/>
                <w:b/>
                <w:bCs/>
                <w:sz w:val="22"/>
                <w:szCs w:val="28"/>
              </w:rPr>
            </w:pP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6BEBBABB">
            <w:pPr>
              <w:adjustRightInd w:val="0"/>
              <w:snapToGrid w:val="0"/>
              <w:spacing w:line="360" w:lineRule="auto"/>
              <w:ind w:firstLine="361"/>
              <w:jc w:val="center"/>
              <w:rPr>
                <w:rFonts w:hint="eastAsia" w:ascii="仿宋" w:hAnsi="仿宋" w:eastAsia="仿宋"/>
                <w:b/>
                <w:bCs/>
                <w:sz w:val="22"/>
                <w:szCs w:val="28"/>
              </w:rPr>
            </w:pPr>
          </w:p>
        </w:tc>
      </w:tr>
      <w:tr w14:paraId="18E77D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309D4F50">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1</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7A8BAC83">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原始凭证</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34158A8">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30</w:t>
            </w:r>
            <w:r>
              <w:rPr>
                <w:rFonts w:hint="eastAsia" w:ascii="仿宋" w:hAnsi="仿宋" w:eastAsia="仿宋" w:cs="宋体"/>
                <w:sz w:val="22"/>
                <w:szCs w:val="28"/>
              </w:rPr>
              <w:t>年</w:t>
            </w: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26CF58D4">
            <w:pPr>
              <w:adjustRightInd w:val="0"/>
              <w:snapToGrid w:val="0"/>
              <w:spacing w:line="360" w:lineRule="auto"/>
              <w:ind w:firstLine="360"/>
              <w:jc w:val="center"/>
              <w:rPr>
                <w:rFonts w:hint="eastAsia" w:ascii="仿宋" w:hAnsi="仿宋" w:eastAsia="仿宋"/>
                <w:sz w:val="22"/>
                <w:szCs w:val="28"/>
              </w:rPr>
            </w:pPr>
          </w:p>
        </w:tc>
      </w:tr>
      <w:tr w14:paraId="51EFF6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7F9832E8">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2</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0309D9C0">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记账凭证</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7793E70">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30</w:t>
            </w:r>
            <w:r>
              <w:rPr>
                <w:rFonts w:hint="eastAsia" w:ascii="仿宋" w:hAnsi="仿宋" w:eastAsia="仿宋" w:cs="宋体"/>
                <w:sz w:val="22"/>
                <w:szCs w:val="28"/>
              </w:rPr>
              <w:t>年</w:t>
            </w: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2632D5D6">
            <w:pPr>
              <w:adjustRightInd w:val="0"/>
              <w:snapToGrid w:val="0"/>
              <w:spacing w:line="360" w:lineRule="auto"/>
              <w:ind w:firstLine="360"/>
              <w:jc w:val="center"/>
              <w:rPr>
                <w:rFonts w:hint="eastAsia" w:ascii="仿宋" w:hAnsi="仿宋" w:eastAsia="仿宋"/>
                <w:sz w:val="22"/>
                <w:szCs w:val="28"/>
              </w:rPr>
            </w:pPr>
          </w:p>
        </w:tc>
      </w:tr>
      <w:tr w14:paraId="7ED917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4693C65A">
            <w:pPr>
              <w:adjustRightInd w:val="0"/>
              <w:snapToGrid w:val="0"/>
              <w:spacing w:line="360" w:lineRule="auto"/>
              <w:ind w:firstLine="361"/>
              <w:rPr>
                <w:rFonts w:hint="eastAsia" w:ascii="仿宋" w:hAnsi="仿宋" w:eastAsia="仿宋"/>
                <w:b/>
                <w:bCs/>
                <w:sz w:val="22"/>
                <w:szCs w:val="28"/>
              </w:rPr>
            </w:pPr>
            <w:r>
              <w:rPr>
                <w:rFonts w:hint="eastAsia" w:ascii="仿宋" w:hAnsi="仿宋" w:eastAsia="仿宋" w:cs="宋体"/>
                <w:b/>
                <w:bCs/>
                <w:sz w:val="22"/>
                <w:szCs w:val="28"/>
              </w:rPr>
              <w:t>二</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503EC38E">
            <w:pPr>
              <w:adjustRightInd w:val="0"/>
              <w:snapToGrid w:val="0"/>
              <w:spacing w:line="360" w:lineRule="auto"/>
              <w:ind w:firstLine="361"/>
              <w:rPr>
                <w:rFonts w:hint="eastAsia" w:ascii="仿宋" w:hAnsi="仿宋" w:eastAsia="仿宋"/>
                <w:b/>
                <w:bCs/>
                <w:sz w:val="22"/>
                <w:szCs w:val="28"/>
              </w:rPr>
            </w:pPr>
            <w:r>
              <w:rPr>
                <w:rFonts w:hint="eastAsia" w:ascii="仿宋" w:hAnsi="仿宋" w:eastAsia="仿宋" w:cs="宋体"/>
                <w:b/>
                <w:bCs/>
                <w:sz w:val="22"/>
                <w:szCs w:val="28"/>
              </w:rPr>
              <w:t>会计账簿</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41AB5A0">
            <w:pPr>
              <w:adjustRightInd w:val="0"/>
              <w:snapToGrid w:val="0"/>
              <w:spacing w:line="360" w:lineRule="auto"/>
              <w:ind w:firstLine="361"/>
              <w:rPr>
                <w:rFonts w:hint="eastAsia" w:ascii="仿宋" w:hAnsi="仿宋" w:eastAsia="仿宋"/>
                <w:b/>
                <w:bCs/>
                <w:sz w:val="22"/>
                <w:szCs w:val="28"/>
              </w:rPr>
            </w:pP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31196BA1">
            <w:pPr>
              <w:adjustRightInd w:val="0"/>
              <w:snapToGrid w:val="0"/>
              <w:spacing w:line="360" w:lineRule="auto"/>
              <w:ind w:firstLine="361"/>
              <w:jc w:val="center"/>
              <w:rPr>
                <w:rFonts w:hint="eastAsia" w:ascii="仿宋" w:hAnsi="仿宋" w:eastAsia="仿宋"/>
                <w:b/>
                <w:bCs/>
                <w:sz w:val="22"/>
                <w:szCs w:val="28"/>
              </w:rPr>
            </w:pPr>
          </w:p>
        </w:tc>
      </w:tr>
      <w:tr w14:paraId="067E7B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22B00B14">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3</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0CE448BB">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总账</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DB71A3B">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30</w:t>
            </w:r>
            <w:r>
              <w:rPr>
                <w:rFonts w:hint="eastAsia" w:ascii="仿宋" w:hAnsi="仿宋" w:eastAsia="仿宋" w:cs="宋体"/>
                <w:sz w:val="22"/>
                <w:szCs w:val="28"/>
              </w:rPr>
              <w:t>年</w:t>
            </w: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0259CA26">
            <w:pPr>
              <w:adjustRightInd w:val="0"/>
              <w:snapToGrid w:val="0"/>
              <w:spacing w:line="360" w:lineRule="auto"/>
              <w:ind w:firstLine="360"/>
              <w:jc w:val="center"/>
              <w:rPr>
                <w:rFonts w:hint="eastAsia" w:ascii="仿宋" w:hAnsi="仿宋" w:eastAsia="仿宋"/>
                <w:sz w:val="22"/>
                <w:szCs w:val="28"/>
              </w:rPr>
            </w:pPr>
          </w:p>
        </w:tc>
      </w:tr>
      <w:tr w14:paraId="13FE48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118E8278">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4</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19B24DFC">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明细账</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9F62CE8">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30</w:t>
            </w:r>
            <w:r>
              <w:rPr>
                <w:rFonts w:hint="eastAsia" w:ascii="仿宋" w:hAnsi="仿宋" w:eastAsia="仿宋" w:cs="宋体"/>
                <w:sz w:val="22"/>
                <w:szCs w:val="28"/>
              </w:rPr>
              <w:t>年</w:t>
            </w: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096D7B5B">
            <w:pPr>
              <w:adjustRightInd w:val="0"/>
              <w:snapToGrid w:val="0"/>
              <w:spacing w:line="360" w:lineRule="auto"/>
              <w:ind w:firstLine="360"/>
              <w:jc w:val="center"/>
              <w:rPr>
                <w:rFonts w:hint="eastAsia" w:ascii="仿宋" w:hAnsi="仿宋" w:eastAsia="仿宋"/>
                <w:sz w:val="22"/>
                <w:szCs w:val="28"/>
              </w:rPr>
            </w:pPr>
          </w:p>
        </w:tc>
      </w:tr>
      <w:tr w14:paraId="1F3B35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6C8CF85C">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5</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0ABA701E">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日记账</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4004A14">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30</w:t>
            </w:r>
            <w:r>
              <w:rPr>
                <w:rFonts w:hint="eastAsia" w:ascii="仿宋" w:hAnsi="仿宋" w:eastAsia="仿宋" w:cs="宋体"/>
                <w:sz w:val="22"/>
                <w:szCs w:val="28"/>
              </w:rPr>
              <w:t>年</w:t>
            </w: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1BFB2FD4">
            <w:pPr>
              <w:adjustRightInd w:val="0"/>
              <w:snapToGrid w:val="0"/>
              <w:spacing w:line="360" w:lineRule="auto"/>
              <w:ind w:firstLine="360"/>
              <w:jc w:val="center"/>
              <w:rPr>
                <w:rFonts w:hint="eastAsia" w:ascii="仿宋" w:hAnsi="仿宋" w:eastAsia="仿宋"/>
                <w:sz w:val="22"/>
                <w:szCs w:val="28"/>
              </w:rPr>
            </w:pPr>
          </w:p>
        </w:tc>
      </w:tr>
      <w:tr w14:paraId="6FA0F0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1F8A466D">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6</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0ECB88F3">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固定资产卡片</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5FE9FFD">
            <w:pPr>
              <w:adjustRightInd w:val="0"/>
              <w:snapToGrid w:val="0"/>
              <w:spacing w:line="360" w:lineRule="auto"/>
              <w:ind w:firstLine="360"/>
              <w:rPr>
                <w:rFonts w:hint="eastAsia" w:ascii="仿宋" w:hAnsi="仿宋" w:eastAsia="仿宋"/>
                <w:sz w:val="22"/>
                <w:szCs w:val="28"/>
              </w:rPr>
            </w:pP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2E85E604">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固定资产报废清理后保管</w:t>
            </w:r>
            <w:r>
              <w:rPr>
                <w:rFonts w:hint="eastAsia" w:ascii="仿宋" w:hAnsi="仿宋" w:eastAsia="仿宋"/>
                <w:sz w:val="22"/>
                <w:szCs w:val="28"/>
              </w:rPr>
              <w:t>5</w:t>
            </w:r>
            <w:r>
              <w:rPr>
                <w:rFonts w:hint="eastAsia" w:ascii="仿宋" w:hAnsi="仿宋" w:eastAsia="仿宋" w:cs="宋体"/>
                <w:sz w:val="22"/>
                <w:szCs w:val="28"/>
              </w:rPr>
              <w:t>年</w:t>
            </w:r>
          </w:p>
        </w:tc>
      </w:tr>
      <w:tr w14:paraId="482D66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670FB461">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7</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58E36D8B">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其他辅助性账簿</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7CE107F0">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30</w:t>
            </w:r>
            <w:r>
              <w:rPr>
                <w:rFonts w:hint="eastAsia" w:ascii="仿宋" w:hAnsi="仿宋" w:eastAsia="仿宋" w:cs="宋体"/>
                <w:sz w:val="22"/>
                <w:szCs w:val="28"/>
              </w:rPr>
              <w:t>年</w:t>
            </w: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78DC57FB">
            <w:pPr>
              <w:adjustRightInd w:val="0"/>
              <w:snapToGrid w:val="0"/>
              <w:spacing w:line="360" w:lineRule="auto"/>
              <w:ind w:firstLine="360"/>
              <w:jc w:val="center"/>
              <w:rPr>
                <w:rFonts w:hint="eastAsia" w:ascii="仿宋" w:hAnsi="仿宋" w:eastAsia="仿宋"/>
                <w:sz w:val="22"/>
                <w:szCs w:val="28"/>
              </w:rPr>
            </w:pPr>
          </w:p>
        </w:tc>
      </w:tr>
      <w:tr w14:paraId="599C0D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009353F3">
            <w:pPr>
              <w:adjustRightInd w:val="0"/>
              <w:snapToGrid w:val="0"/>
              <w:spacing w:line="360" w:lineRule="auto"/>
              <w:ind w:firstLine="361"/>
              <w:rPr>
                <w:rFonts w:hint="eastAsia" w:ascii="仿宋" w:hAnsi="仿宋" w:eastAsia="仿宋"/>
                <w:b/>
                <w:bCs/>
                <w:sz w:val="22"/>
                <w:szCs w:val="28"/>
              </w:rPr>
            </w:pPr>
            <w:r>
              <w:rPr>
                <w:rFonts w:hint="eastAsia" w:ascii="仿宋" w:hAnsi="仿宋" w:eastAsia="仿宋" w:cs="宋体"/>
                <w:b/>
                <w:bCs/>
                <w:sz w:val="22"/>
                <w:szCs w:val="28"/>
              </w:rPr>
              <w:t>三</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620D1230">
            <w:pPr>
              <w:adjustRightInd w:val="0"/>
              <w:snapToGrid w:val="0"/>
              <w:spacing w:line="360" w:lineRule="auto"/>
              <w:ind w:firstLine="361"/>
              <w:rPr>
                <w:rFonts w:hint="eastAsia" w:ascii="仿宋" w:hAnsi="仿宋" w:eastAsia="仿宋"/>
                <w:b/>
                <w:bCs/>
                <w:sz w:val="22"/>
                <w:szCs w:val="28"/>
              </w:rPr>
            </w:pPr>
            <w:r>
              <w:rPr>
                <w:rFonts w:hint="eastAsia" w:ascii="仿宋" w:hAnsi="仿宋" w:eastAsia="仿宋" w:cs="宋体"/>
                <w:b/>
                <w:bCs/>
                <w:sz w:val="22"/>
                <w:szCs w:val="28"/>
              </w:rPr>
              <w:t>财务会计报告</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1EC6355">
            <w:pPr>
              <w:adjustRightInd w:val="0"/>
              <w:snapToGrid w:val="0"/>
              <w:spacing w:line="360" w:lineRule="auto"/>
              <w:ind w:firstLine="361"/>
              <w:rPr>
                <w:rFonts w:hint="eastAsia" w:ascii="仿宋" w:hAnsi="仿宋" w:eastAsia="仿宋"/>
                <w:b/>
                <w:bCs/>
                <w:sz w:val="22"/>
                <w:szCs w:val="28"/>
              </w:rPr>
            </w:pP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2923FC8A">
            <w:pPr>
              <w:adjustRightInd w:val="0"/>
              <w:snapToGrid w:val="0"/>
              <w:spacing w:line="360" w:lineRule="auto"/>
              <w:ind w:firstLine="361"/>
              <w:jc w:val="center"/>
              <w:rPr>
                <w:rFonts w:hint="eastAsia" w:ascii="仿宋" w:hAnsi="仿宋" w:eastAsia="仿宋"/>
                <w:b/>
                <w:bCs/>
                <w:sz w:val="22"/>
                <w:szCs w:val="28"/>
              </w:rPr>
            </w:pPr>
          </w:p>
        </w:tc>
      </w:tr>
      <w:tr w14:paraId="3B4825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29CF8D47">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8</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0F823269">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月度、季度、半年度财务会计报告</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B055807">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10</w:t>
            </w:r>
            <w:r>
              <w:rPr>
                <w:rFonts w:hint="eastAsia" w:ascii="仿宋" w:hAnsi="仿宋" w:eastAsia="仿宋" w:cs="宋体"/>
                <w:sz w:val="22"/>
                <w:szCs w:val="28"/>
              </w:rPr>
              <w:t>年</w:t>
            </w: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333C962D">
            <w:pPr>
              <w:adjustRightInd w:val="0"/>
              <w:snapToGrid w:val="0"/>
              <w:spacing w:line="360" w:lineRule="auto"/>
              <w:ind w:firstLine="360"/>
              <w:jc w:val="center"/>
              <w:rPr>
                <w:rFonts w:hint="eastAsia" w:ascii="仿宋" w:hAnsi="仿宋" w:eastAsia="仿宋"/>
                <w:sz w:val="22"/>
                <w:szCs w:val="28"/>
              </w:rPr>
            </w:pPr>
          </w:p>
        </w:tc>
      </w:tr>
      <w:tr w14:paraId="633EA3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74B91044">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9</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4A0A4190">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年度财务会计报告</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3ACFD38">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永久</w:t>
            </w: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3946137C">
            <w:pPr>
              <w:adjustRightInd w:val="0"/>
              <w:snapToGrid w:val="0"/>
              <w:spacing w:line="360" w:lineRule="auto"/>
              <w:ind w:firstLine="360"/>
              <w:jc w:val="center"/>
              <w:rPr>
                <w:rFonts w:hint="eastAsia" w:ascii="仿宋" w:hAnsi="仿宋" w:eastAsia="仿宋"/>
                <w:sz w:val="22"/>
                <w:szCs w:val="28"/>
              </w:rPr>
            </w:pPr>
          </w:p>
        </w:tc>
      </w:tr>
      <w:tr w14:paraId="450260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431307AC">
            <w:pPr>
              <w:adjustRightInd w:val="0"/>
              <w:snapToGrid w:val="0"/>
              <w:spacing w:line="360" w:lineRule="auto"/>
              <w:ind w:firstLine="361"/>
              <w:rPr>
                <w:rFonts w:hint="eastAsia" w:ascii="仿宋" w:hAnsi="仿宋" w:eastAsia="仿宋"/>
                <w:b/>
                <w:bCs/>
                <w:sz w:val="22"/>
                <w:szCs w:val="28"/>
              </w:rPr>
            </w:pPr>
            <w:r>
              <w:rPr>
                <w:rFonts w:hint="eastAsia" w:ascii="仿宋" w:hAnsi="仿宋" w:eastAsia="仿宋" w:cs="宋体"/>
                <w:b/>
                <w:bCs/>
                <w:sz w:val="22"/>
                <w:szCs w:val="28"/>
              </w:rPr>
              <w:t>四</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15F5E489">
            <w:pPr>
              <w:adjustRightInd w:val="0"/>
              <w:snapToGrid w:val="0"/>
              <w:spacing w:line="360" w:lineRule="auto"/>
              <w:ind w:firstLine="361"/>
              <w:rPr>
                <w:rFonts w:hint="eastAsia" w:ascii="仿宋" w:hAnsi="仿宋" w:eastAsia="仿宋"/>
                <w:b/>
                <w:bCs/>
                <w:sz w:val="22"/>
                <w:szCs w:val="28"/>
              </w:rPr>
            </w:pPr>
            <w:r>
              <w:rPr>
                <w:rFonts w:hint="eastAsia" w:ascii="仿宋" w:hAnsi="仿宋" w:eastAsia="仿宋" w:cs="宋体"/>
                <w:b/>
                <w:bCs/>
                <w:sz w:val="22"/>
                <w:szCs w:val="28"/>
              </w:rPr>
              <w:t>其他会计资料</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07CB30FA">
            <w:pPr>
              <w:adjustRightInd w:val="0"/>
              <w:snapToGrid w:val="0"/>
              <w:spacing w:line="360" w:lineRule="auto"/>
              <w:ind w:firstLine="361"/>
              <w:rPr>
                <w:rFonts w:hint="eastAsia" w:ascii="仿宋" w:hAnsi="仿宋" w:eastAsia="仿宋"/>
                <w:b/>
                <w:bCs/>
                <w:sz w:val="22"/>
                <w:szCs w:val="28"/>
              </w:rPr>
            </w:pP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6F3CE2B1">
            <w:pPr>
              <w:adjustRightInd w:val="0"/>
              <w:snapToGrid w:val="0"/>
              <w:spacing w:line="360" w:lineRule="auto"/>
              <w:ind w:firstLine="361"/>
              <w:jc w:val="center"/>
              <w:rPr>
                <w:rFonts w:hint="eastAsia" w:ascii="仿宋" w:hAnsi="仿宋" w:eastAsia="仿宋"/>
                <w:b/>
                <w:bCs/>
                <w:sz w:val="22"/>
                <w:szCs w:val="28"/>
              </w:rPr>
            </w:pPr>
          </w:p>
        </w:tc>
      </w:tr>
      <w:tr w14:paraId="11E606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4FA4461D">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10</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510C43B3">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银行存款余额调节表</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2B02BDA">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10</w:t>
            </w:r>
            <w:r>
              <w:rPr>
                <w:rFonts w:hint="eastAsia" w:ascii="仿宋" w:hAnsi="仿宋" w:eastAsia="仿宋" w:cs="宋体"/>
                <w:sz w:val="22"/>
                <w:szCs w:val="28"/>
              </w:rPr>
              <w:t>年</w:t>
            </w: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4D2BAF1E">
            <w:pPr>
              <w:adjustRightInd w:val="0"/>
              <w:snapToGrid w:val="0"/>
              <w:spacing w:line="360" w:lineRule="auto"/>
              <w:ind w:firstLine="360"/>
              <w:jc w:val="center"/>
              <w:rPr>
                <w:rFonts w:hint="eastAsia" w:ascii="仿宋" w:hAnsi="仿宋" w:eastAsia="仿宋"/>
                <w:sz w:val="22"/>
                <w:szCs w:val="28"/>
              </w:rPr>
            </w:pPr>
          </w:p>
        </w:tc>
      </w:tr>
      <w:tr w14:paraId="5DE284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7BD8FCAB">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11</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7C61A30F">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银行对账单</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7DD85EFB">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10</w:t>
            </w:r>
            <w:r>
              <w:rPr>
                <w:rFonts w:hint="eastAsia" w:ascii="仿宋" w:hAnsi="仿宋" w:eastAsia="仿宋" w:cs="宋体"/>
                <w:sz w:val="22"/>
                <w:szCs w:val="28"/>
              </w:rPr>
              <w:t>年</w:t>
            </w: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6F3ACF88">
            <w:pPr>
              <w:adjustRightInd w:val="0"/>
              <w:snapToGrid w:val="0"/>
              <w:spacing w:line="360" w:lineRule="auto"/>
              <w:ind w:firstLine="360"/>
              <w:jc w:val="center"/>
              <w:rPr>
                <w:rFonts w:hint="eastAsia" w:ascii="仿宋" w:hAnsi="仿宋" w:eastAsia="仿宋"/>
                <w:sz w:val="22"/>
                <w:szCs w:val="28"/>
              </w:rPr>
            </w:pPr>
          </w:p>
        </w:tc>
      </w:tr>
      <w:tr w14:paraId="511459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5D960A14">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12</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05842775">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纳税申报表</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7507B7E3">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10</w:t>
            </w:r>
            <w:r>
              <w:rPr>
                <w:rFonts w:hint="eastAsia" w:ascii="仿宋" w:hAnsi="仿宋" w:eastAsia="仿宋" w:cs="宋体"/>
                <w:sz w:val="22"/>
                <w:szCs w:val="28"/>
              </w:rPr>
              <w:t>年</w:t>
            </w: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6CE5BD68">
            <w:pPr>
              <w:adjustRightInd w:val="0"/>
              <w:snapToGrid w:val="0"/>
              <w:spacing w:line="360" w:lineRule="auto"/>
              <w:ind w:firstLine="360"/>
              <w:jc w:val="center"/>
              <w:rPr>
                <w:rFonts w:hint="eastAsia" w:ascii="仿宋" w:hAnsi="仿宋" w:eastAsia="仿宋"/>
                <w:sz w:val="22"/>
                <w:szCs w:val="28"/>
              </w:rPr>
            </w:pPr>
          </w:p>
        </w:tc>
      </w:tr>
      <w:tr w14:paraId="766B81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438C970E">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13</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0D48483E">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会计档案移交清册</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2C7DD05">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30</w:t>
            </w:r>
            <w:r>
              <w:rPr>
                <w:rFonts w:hint="eastAsia" w:ascii="仿宋" w:hAnsi="仿宋" w:eastAsia="仿宋" w:cs="宋体"/>
                <w:sz w:val="22"/>
                <w:szCs w:val="28"/>
              </w:rPr>
              <w:t>年</w:t>
            </w: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27906A3B">
            <w:pPr>
              <w:adjustRightInd w:val="0"/>
              <w:snapToGrid w:val="0"/>
              <w:spacing w:line="360" w:lineRule="auto"/>
              <w:ind w:firstLine="360"/>
              <w:jc w:val="center"/>
              <w:rPr>
                <w:rFonts w:hint="eastAsia" w:ascii="仿宋" w:hAnsi="仿宋" w:eastAsia="仿宋"/>
                <w:sz w:val="22"/>
                <w:szCs w:val="28"/>
              </w:rPr>
            </w:pPr>
          </w:p>
        </w:tc>
      </w:tr>
      <w:tr w14:paraId="5398E1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4C5C4CF9">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14</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7EA2AD47">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会计档案保管清册</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7673F2A0">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永久</w:t>
            </w: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7407A91D">
            <w:pPr>
              <w:adjustRightInd w:val="0"/>
              <w:snapToGrid w:val="0"/>
              <w:spacing w:line="360" w:lineRule="auto"/>
              <w:ind w:firstLine="360"/>
              <w:jc w:val="center"/>
              <w:rPr>
                <w:rFonts w:hint="eastAsia" w:ascii="仿宋" w:hAnsi="仿宋" w:eastAsia="仿宋"/>
                <w:sz w:val="22"/>
                <w:szCs w:val="28"/>
              </w:rPr>
            </w:pPr>
          </w:p>
        </w:tc>
      </w:tr>
      <w:tr w14:paraId="51646B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643856B5">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15</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7D61D528">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会计档案销毁清册</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6D10C6B">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永久</w:t>
            </w: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38AEC8D2">
            <w:pPr>
              <w:adjustRightInd w:val="0"/>
              <w:snapToGrid w:val="0"/>
              <w:spacing w:line="360" w:lineRule="auto"/>
              <w:ind w:firstLine="360"/>
              <w:jc w:val="center"/>
              <w:rPr>
                <w:rFonts w:hint="eastAsia" w:ascii="仿宋" w:hAnsi="仿宋" w:eastAsia="仿宋"/>
                <w:sz w:val="22"/>
                <w:szCs w:val="28"/>
              </w:rPr>
            </w:pPr>
          </w:p>
        </w:tc>
      </w:tr>
      <w:tr w14:paraId="1143A4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6" w:space="0"/>
              <w:right w:val="single" w:color="auto" w:sz="6" w:space="0"/>
            </w:tcBorders>
            <w:tcMar>
              <w:top w:w="0" w:type="dxa"/>
              <w:left w:w="0" w:type="dxa"/>
              <w:bottom w:w="0" w:type="dxa"/>
              <w:right w:w="0" w:type="dxa"/>
            </w:tcMar>
            <w:vAlign w:val="center"/>
          </w:tcPr>
          <w:p w14:paraId="0BAD8F17">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16</w:t>
            </w:r>
          </w:p>
        </w:tc>
        <w:tc>
          <w:tcPr>
            <w:tcW w:w="3251" w:type="dxa"/>
            <w:tcBorders>
              <w:top w:val="single" w:color="auto" w:sz="6" w:space="0"/>
              <w:left w:val="single" w:color="auto" w:sz="6" w:space="0"/>
              <w:bottom w:val="single" w:color="auto" w:sz="6" w:space="0"/>
              <w:right w:val="single" w:color="auto" w:sz="6" w:space="0"/>
            </w:tcBorders>
            <w:tcMar>
              <w:top w:w="0" w:type="dxa"/>
              <w:left w:w="113" w:type="dxa"/>
              <w:bottom w:w="0" w:type="dxa"/>
              <w:right w:w="0" w:type="dxa"/>
            </w:tcMar>
            <w:vAlign w:val="center"/>
          </w:tcPr>
          <w:p w14:paraId="73F3E358">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会计档案鉴定意见书</w:t>
            </w:r>
          </w:p>
        </w:tc>
        <w:tc>
          <w:tcPr>
            <w:tcW w:w="974"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29F4374">
            <w:pPr>
              <w:adjustRightInd w:val="0"/>
              <w:snapToGrid w:val="0"/>
              <w:spacing w:line="360" w:lineRule="auto"/>
              <w:ind w:firstLine="360"/>
              <w:rPr>
                <w:rFonts w:hint="eastAsia" w:ascii="仿宋" w:hAnsi="仿宋" w:eastAsia="仿宋"/>
                <w:sz w:val="22"/>
                <w:szCs w:val="28"/>
              </w:rPr>
            </w:pPr>
            <w:r>
              <w:rPr>
                <w:rFonts w:hint="eastAsia" w:ascii="仿宋" w:hAnsi="仿宋" w:eastAsia="仿宋" w:cs="宋体"/>
                <w:sz w:val="22"/>
                <w:szCs w:val="28"/>
              </w:rPr>
              <w:t>永久</w:t>
            </w:r>
          </w:p>
        </w:tc>
        <w:tc>
          <w:tcPr>
            <w:tcW w:w="2919" w:type="dxa"/>
            <w:tcBorders>
              <w:top w:val="single" w:color="auto" w:sz="6" w:space="0"/>
              <w:left w:val="single" w:color="auto" w:sz="6" w:space="0"/>
              <w:bottom w:val="single" w:color="auto" w:sz="6" w:space="0"/>
              <w:right w:val="single" w:color="auto" w:sz="4" w:space="0"/>
            </w:tcBorders>
            <w:tcMar>
              <w:top w:w="0" w:type="dxa"/>
              <w:left w:w="113" w:type="dxa"/>
              <w:bottom w:w="0" w:type="dxa"/>
              <w:right w:w="113" w:type="dxa"/>
            </w:tcMar>
            <w:vAlign w:val="center"/>
          </w:tcPr>
          <w:p w14:paraId="192A70EB">
            <w:pPr>
              <w:adjustRightInd w:val="0"/>
              <w:snapToGrid w:val="0"/>
              <w:spacing w:line="360" w:lineRule="auto"/>
              <w:ind w:firstLine="360"/>
              <w:jc w:val="center"/>
              <w:rPr>
                <w:rFonts w:hint="eastAsia" w:ascii="仿宋" w:hAnsi="仿宋" w:eastAsia="仿宋"/>
                <w:sz w:val="22"/>
                <w:szCs w:val="28"/>
              </w:rPr>
            </w:pPr>
          </w:p>
        </w:tc>
      </w:tr>
      <w:tr w14:paraId="2DB4D0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94" w:type="dxa"/>
            <w:tcBorders>
              <w:top w:val="single" w:color="auto" w:sz="6" w:space="0"/>
              <w:left w:val="single" w:color="auto" w:sz="4" w:space="0"/>
              <w:bottom w:val="single" w:color="auto" w:sz="4" w:space="0"/>
              <w:right w:val="single" w:color="auto" w:sz="6" w:space="0"/>
            </w:tcBorders>
            <w:tcMar>
              <w:top w:w="0" w:type="dxa"/>
              <w:left w:w="0" w:type="dxa"/>
              <w:bottom w:w="0" w:type="dxa"/>
              <w:right w:w="0" w:type="dxa"/>
            </w:tcMar>
            <w:vAlign w:val="center"/>
          </w:tcPr>
          <w:p w14:paraId="22571791">
            <w:pPr>
              <w:adjustRightInd w:val="0"/>
              <w:snapToGrid w:val="0"/>
              <w:spacing w:line="360" w:lineRule="auto"/>
              <w:ind w:firstLine="360"/>
              <w:rPr>
                <w:rFonts w:hint="eastAsia" w:ascii="仿宋" w:hAnsi="仿宋" w:eastAsia="仿宋"/>
                <w:sz w:val="22"/>
                <w:szCs w:val="28"/>
              </w:rPr>
            </w:pPr>
            <w:r>
              <w:rPr>
                <w:rFonts w:hint="eastAsia" w:ascii="仿宋" w:hAnsi="仿宋" w:eastAsia="仿宋"/>
                <w:sz w:val="22"/>
                <w:szCs w:val="28"/>
              </w:rPr>
              <w:t>17</w:t>
            </w:r>
          </w:p>
        </w:tc>
        <w:tc>
          <w:tcPr>
            <w:tcW w:w="3251" w:type="dxa"/>
            <w:tcBorders>
              <w:top w:val="single" w:color="auto" w:sz="6" w:space="0"/>
              <w:left w:val="single" w:color="auto" w:sz="6" w:space="0"/>
              <w:bottom w:val="single" w:color="auto" w:sz="4" w:space="0"/>
              <w:right w:val="single" w:color="auto" w:sz="6" w:space="0"/>
            </w:tcBorders>
            <w:tcMar>
              <w:top w:w="0" w:type="dxa"/>
              <w:left w:w="113" w:type="dxa"/>
              <w:bottom w:w="0" w:type="dxa"/>
              <w:right w:w="0" w:type="dxa"/>
            </w:tcMar>
            <w:vAlign w:val="center"/>
          </w:tcPr>
          <w:p w14:paraId="17DE11CF">
            <w:pPr>
              <w:adjustRightInd w:val="0"/>
              <w:snapToGrid w:val="0"/>
              <w:spacing w:line="360" w:lineRule="auto"/>
              <w:ind w:firstLine="360"/>
              <w:rPr>
                <w:rFonts w:hint="eastAsia" w:ascii="仿宋" w:hAnsi="仿宋" w:eastAsia="仿宋" w:cs="宋体"/>
                <w:sz w:val="22"/>
                <w:szCs w:val="28"/>
              </w:rPr>
            </w:pPr>
            <w:r>
              <w:rPr>
                <w:rFonts w:hint="eastAsia" w:ascii="仿宋" w:hAnsi="仿宋" w:eastAsia="仿宋" w:cs="宋体"/>
                <w:sz w:val="22"/>
                <w:szCs w:val="28"/>
              </w:rPr>
              <w:t>重要的文件合同类</w:t>
            </w:r>
          </w:p>
        </w:tc>
        <w:tc>
          <w:tcPr>
            <w:tcW w:w="974" w:type="dxa"/>
            <w:tcBorders>
              <w:top w:val="single" w:color="auto" w:sz="6" w:space="0"/>
              <w:left w:val="single" w:color="auto" w:sz="6" w:space="0"/>
              <w:bottom w:val="single" w:color="auto" w:sz="4" w:space="0"/>
              <w:right w:val="single" w:color="auto" w:sz="6" w:space="0"/>
            </w:tcBorders>
            <w:tcMar>
              <w:top w:w="0" w:type="dxa"/>
              <w:left w:w="0" w:type="dxa"/>
              <w:bottom w:w="0" w:type="dxa"/>
              <w:right w:w="0" w:type="dxa"/>
            </w:tcMar>
            <w:vAlign w:val="center"/>
          </w:tcPr>
          <w:p w14:paraId="0E249FE7">
            <w:pPr>
              <w:adjustRightInd w:val="0"/>
              <w:snapToGrid w:val="0"/>
              <w:spacing w:line="360" w:lineRule="auto"/>
              <w:ind w:firstLine="360"/>
              <w:rPr>
                <w:rFonts w:hint="eastAsia" w:ascii="仿宋" w:hAnsi="仿宋" w:eastAsia="仿宋" w:cs="宋体"/>
                <w:sz w:val="22"/>
                <w:szCs w:val="28"/>
              </w:rPr>
            </w:pPr>
            <w:r>
              <w:rPr>
                <w:rFonts w:hint="eastAsia" w:ascii="仿宋" w:hAnsi="仿宋" w:eastAsia="仿宋" w:cs="宋体"/>
                <w:sz w:val="22"/>
                <w:szCs w:val="28"/>
              </w:rPr>
              <w:t>10年</w:t>
            </w:r>
          </w:p>
        </w:tc>
        <w:tc>
          <w:tcPr>
            <w:tcW w:w="2919" w:type="dxa"/>
            <w:tcBorders>
              <w:top w:val="single" w:color="auto" w:sz="6" w:space="0"/>
              <w:left w:val="single" w:color="auto" w:sz="6" w:space="0"/>
              <w:bottom w:val="single" w:color="auto" w:sz="4" w:space="0"/>
              <w:right w:val="single" w:color="auto" w:sz="4" w:space="0"/>
            </w:tcBorders>
            <w:tcMar>
              <w:top w:w="0" w:type="dxa"/>
              <w:left w:w="113" w:type="dxa"/>
              <w:bottom w:w="0" w:type="dxa"/>
              <w:right w:w="113" w:type="dxa"/>
            </w:tcMar>
            <w:vAlign w:val="center"/>
          </w:tcPr>
          <w:p w14:paraId="7D6EE853">
            <w:pPr>
              <w:adjustRightInd w:val="0"/>
              <w:snapToGrid w:val="0"/>
              <w:spacing w:line="360" w:lineRule="auto"/>
              <w:ind w:firstLine="360"/>
              <w:jc w:val="center"/>
              <w:rPr>
                <w:rFonts w:hint="eastAsia" w:ascii="仿宋" w:hAnsi="仿宋" w:eastAsia="仿宋"/>
                <w:sz w:val="22"/>
                <w:szCs w:val="28"/>
              </w:rPr>
            </w:pPr>
          </w:p>
        </w:tc>
      </w:tr>
    </w:tbl>
    <w:p w14:paraId="6FD614E6">
      <w:pPr>
        <w:spacing w:line="360" w:lineRule="auto"/>
        <w:rPr>
          <w:rFonts w:hint="eastAsia" w:ascii="仿宋" w:hAnsi="仿宋" w:eastAsia="仿宋"/>
          <w:sz w:val="28"/>
          <w:szCs w:val="28"/>
        </w:rPr>
      </w:pPr>
      <w:r>
        <w:rPr>
          <w:rFonts w:hint="eastAsia" w:ascii="仿宋" w:hAnsi="仿宋" w:eastAsia="仿宋"/>
          <w:sz w:val="28"/>
          <w:szCs w:val="28"/>
        </w:rPr>
        <w:t>二、会计档案的移交</w:t>
      </w:r>
      <w:bookmarkEnd w:id="35"/>
      <w:bookmarkEnd w:id="36"/>
      <w:bookmarkEnd w:id="37"/>
    </w:p>
    <w:p w14:paraId="06B0FDEB">
      <w:pPr>
        <w:spacing w:line="360" w:lineRule="auto"/>
        <w:ind w:firstLine="560"/>
        <w:rPr>
          <w:rFonts w:hint="eastAsia" w:ascii="仿宋" w:hAnsi="仿宋" w:eastAsia="仿宋"/>
          <w:sz w:val="28"/>
          <w:szCs w:val="28"/>
        </w:rPr>
      </w:pPr>
      <w:r>
        <w:rPr>
          <w:rFonts w:hint="eastAsia" w:ascii="仿宋" w:hAnsi="仿宋" w:eastAsia="仿宋"/>
          <w:sz w:val="28"/>
          <w:szCs w:val="28"/>
        </w:rPr>
        <w:t>（一）</w:t>
      </w:r>
      <w:r>
        <w:rPr>
          <w:rFonts w:hint="eastAsia" w:ascii="仿宋" w:hAnsi="仿宋" w:eastAsia="仿宋"/>
          <w:sz w:val="28"/>
          <w:szCs w:val="28"/>
          <w:lang w:eastAsia="zh-CN"/>
        </w:rPr>
        <w:t>基金会</w:t>
      </w:r>
      <w:r>
        <w:rPr>
          <w:rFonts w:hint="eastAsia" w:ascii="仿宋" w:hAnsi="仿宋" w:eastAsia="仿宋"/>
          <w:sz w:val="28"/>
          <w:szCs w:val="28"/>
        </w:rPr>
        <w:t>当年形成的会计凭证，在会计年度终了后，暂由财务部门保管一年，期满后半年内移交本企业档案部门统一保管，其它会计档案在会计年度终了后半年内一次性移交。无档案机构的企业，在没有设立档案机构期间，由财务部门承担保管责任。</w:t>
      </w:r>
    </w:p>
    <w:p w14:paraId="74795FB1">
      <w:pPr>
        <w:spacing w:line="360" w:lineRule="auto"/>
        <w:ind w:firstLine="560"/>
        <w:rPr>
          <w:rFonts w:hint="eastAsia" w:ascii="仿宋" w:hAnsi="仿宋" w:eastAsia="仿宋"/>
          <w:sz w:val="28"/>
          <w:szCs w:val="28"/>
        </w:rPr>
      </w:pPr>
      <w:r>
        <w:rPr>
          <w:rFonts w:hint="eastAsia" w:ascii="仿宋" w:hAnsi="仿宋" w:eastAsia="仿宋"/>
          <w:sz w:val="28"/>
          <w:szCs w:val="28"/>
        </w:rPr>
        <w:t>（二）会计档案移交时，移交双方应按照二级类目、年度、组织机构、保管期限排列顺序填写《档案移交清单》和《档案案卷目录》。交接时双方逐卷清点核对，履行签字手续，加盖部门印章。《档案移交清单》和《档案案卷目录》分别由档案部门和财务部门按会计档案移交清册的保管年限留存备查。</w:t>
      </w:r>
    </w:p>
    <w:p w14:paraId="7D9DB52C">
      <w:pPr>
        <w:spacing w:line="360" w:lineRule="auto"/>
        <w:ind w:firstLine="560"/>
        <w:rPr>
          <w:rFonts w:hint="eastAsia" w:ascii="仿宋" w:hAnsi="仿宋" w:eastAsia="仿宋"/>
          <w:sz w:val="28"/>
          <w:szCs w:val="28"/>
        </w:rPr>
      </w:pPr>
      <w:r>
        <w:rPr>
          <w:rFonts w:hint="eastAsia" w:ascii="仿宋" w:hAnsi="仿宋" w:eastAsia="仿宋"/>
          <w:sz w:val="28"/>
          <w:szCs w:val="28"/>
        </w:rPr>
        <w:t>（三）各企业永久保存的会计档案，在本企业保存十年后，向</w:t>
      </w:r>
      <w:r>
        <w:rPr>
          <w:rFonts w:hint="eastAsia" w:ascii="仿宋" w:hAnsi="仿宋" w:eastAsia="仿宋"/>
          <w:sz w:val="28"/>
          <w:szCs w:val="28"/>
          <w:lang w:eastAsia="zh-CN"/>
        </w:rPr>
        <w:t>基金会</w:t>
      </w:r>
      <w:r>
        <w:rPr>
          <w:rFonts w:hint="eastAsia" w:ascii="仿宋" w:hAnsi="仿宋" w:eastAsia="仿宋"/>
          <w:sz w:val="28"/>
          <w:szCs w:val="28"/>
        </w:rPr>
        <w:t>档案管理部门移交保管。</w:t>
      </w:r>
      <w:bookmarkStart w:id="38" w:name="_Toc5718"/>
      <w:bookmarkStart w:id="39" w:name="_Toc2419"/>
      <w:bookmarkStart w:id="40" w:name="_Toc7362"/>
    </w:p>
    <w:p w14:paraId="7D14758F">
      <w:pPr>
        <w:spacing w:line="360" w:lineRule="auto"/>
        <w:ind w:firstLine="560"/>
        <w:jc w:val="center"/>
        <w:rPr>
          <w:rFonts w:hint="eastAsia" w:ascii="仿宋" w:hAnsi="仿宋" w:eastAsia="仿宋"/>
          <w:b/>
          <w:sz w:val="32"/>
          <w:szCs w:val="28"/>
        </w:rPr>
      </w:pPr>
      <w:r>
        <w:rPr>
          <w:rFonts w:hint="eastAsia" w:ascii="仿宋" w:hAnsi="仿宋" w:eastAsia="仿宋"/>
          <w:b/>
          <w:color w:val="000000"/>
          <w:sz w:val="32"/>
          <w:szCs w:val="28"/>
        </w:rPr>
        <w:t>第四章  会计档案的查阅和利用</w:t>
      </w:r>
      <w:bookmarkEnd w:id="38"/>
      <w:bookmarkEnd w:id="39"/>
      <w:bookmarkEnd w:id="40"/>
    </w:p>
    <w:p w14:paraId="29412714">
      <w:pPr>
        <w:spacing w:line="360" w:lineRule="auto"/>
        <w:ind w:firstLine="560"/>
        <w:rPr>
          <w:rFonts w:hint="eastAsia" w:ascii="仿宋" w:hAnsi="仿宋" w:eastAsia="仿宋"/>
          <w:sz w:val="28"/>
          <w:szCs w:val="28"/>
        </w:rPr>
      </w:pPr>
      <w:r>
        <w:rPr>
          <w:rFonts w:hint="eastAsia" w:ascii="仿宋" w:hAnsi="仿宋" w:eastAsia="仿宋"/>
          <w:sz w:val="28"/>
          <w:szCs w:val="28"/>
        </w:rPr>
        <w:t>查询和借阅会计档案必须执行所在</w:t>
      </w:r>
      <w:r>
        <w:rPr>
          <w:rFonts w:hint="eastAsia" w:ascii="仿宋" w:hAnsi="仿宋" w:eastAsia="仿宋"/>
          <w:sz w:val="28"/>
          <w:szCs w:val="28"/>
          <w:lang w:eastAsia="zh-CN"/>
        </w:rPr>
        <w:t>基金会</w:t>
      </w:r>
      <w:r>
        <w:rPr>
          <w:rFonts w:hint="eastAsia" w:ascii="仿宋" w:hAnsi="仿宋" w:eastAsia="仿宋"/>
          <w:sz w:val="28"/>
          <w:szCs w:val="28"/>
        </w:rPr>
        <w:t>档案管理相关规定。</w:t>
      </w:r>
      <w:bookmarkStart w:id="41" w:name="_Toc21568"/>
      <w:bookmarkStart w:id="42" w:name="_Toc20692"/>
      <w:bookmarkStart w:id="43" w:name="_Toc16296"/>
    </w:p>
    <w:p w14:paraId="2D5D99A4">
      <w:pPr>
        <w:spacing w:line="360" w:lineRule="auto"/>
        <w:ind w:firstLine="560"/>
        <w:jc w:val="center"/>
        <w:rPr>
          <w:rFonts w:hint="eastAsia" w:ascii="仿宋" w:hAnsi="仿宋" w:eastAsia="仿宋"/>
          <w:b/>
          <w:sz w:val="32"/>
          <w:szCs w:val="28"/>
        </w:rPr>
      </w:pPr>
      <w:r>
        <w:rPr>
          <w:rFonts w:hint="eastAsia" w:ascii="仿宋" w:hAnsi="仿宋" w:eastAsia="仿宋"/>
          <w:b/>
          <w:color w:val="000000"/>
          <w:sz w:val="32"/>
          <w:szCs w:val="28"/>
        </w:rPr>
        <w:t>第五章  会计档案的销毁</w:t>
      </w:r>
      <w:bookmarkEnd w:id="41"/>
      <w:bookmarkEnd w:id="42"/>
      <w:bookmarkEnd w:id="43"/>
    </w:p>
    <w:p w14:paraId="716FDF77">
      <w:pPr>
        <w:spacing w:line="360" w:lineRule="auto"/>
        <w:ind w:firstLine="560"/>
        <w:rPr>
          <w:rFonts w:hint="eastAsia" w:ascii="仿宋" w:hAnsi="仿宋" w:eastAsia="仿宋"/>
          <w:sz w:val="28"/>
          <w:szCs w:val="28"/>
        </w:rPr>
      </w:pPr>
      <w:r>
        <w:rPr>
          <w:rFonts w:hint="eastAsia" w:ascii="仿宋" w:hAnsi="仿宋" w:eastAsia="仿宋"/>
          <w:sz w:val="28"/>
          <w:szCs w:val="28"/>
          <w:lang w:eastAsia="zh-CN"/>
        </w:rPr>
        <w:t>基金会</w:t>
      </w:r>
      <w:r>
        <w:rPr>
          <w:rFonts w:hint="eastAsia" w:ascii="仿宋" w:hAnsi="仿宋" w:eastAsia="仿宋"/>
          <w:sz w:val="28"/>
          <w:szCs w:val="28"/>
        </w:rPr>
        <w:t>保管期满的会计档案，在与企业现行债权债务无任何关联、不存在任何法律纠纷的前提下，可以按照以下程序进行销毁：1、由本企业档案部门会同财务部门提出销毁请示，编制《会计档案销毁清册》，列明拟销毁会计档案的名称、卷号、册数、起止年度和档案编号、应保管期限、已保管期限、拟销毁时间等。2、由所在企业财务负责人和企业负责人对销毁请示签署意见，由</w:t>
      </w:r>
      <w:r>
        <w:rPr>
          <w:rFonts w:hint="eastAsia" w:ascii="仿宋" w:hAnsi="仿宋" w:eastAsia="仿宋"/>
          <w:sz w:val="28"/>
          <w:szCs w:val="28"/>
          <w:lang w:eastAsia="zh-CN"/>
        </w:rPr>
        <w:t>基金会</w:t>
      </w:r>
      <w:r>
        <w:rPr>
          <w:rFonts w:hint="eastAsia" w:ascii="仿宋" w:hAnsi="仿宋" w:eastAsia="仿宋"/>
          <w:sz w:val="28"/>
          <w:szCs w:val="28"/>
        </w:rPr>
        <w:t>内控中心、督审委、财务部心就销毁请示签署意见，并共同派出人员进行鉴定和监销。3、销毁后由参与销毁的各方在《会计档案销毁清册》上签字。</w:t>
      </w:r>
    </w:p>
    <w:p w14:paraId="7134011E">
      <w:pPr>
        <w:spacing w:line="360" w:lineRule="auto"/>
        <w:ind w:firstLine="560"/>
        <w:rPr>
          <w:rFonts w:hint="eastAsia" w:ascii="仿宋" w:hAnsi="仿宋" w:eastAsia="仿宋"/>
          <w:sz w:val="28"/>
          <w:szCs w:val="28"/>
        </w:rPr>
      </w:pPr>
      <w:r>
        <w:rPr>
          <w:rFonts w:hint="eastAsia" w:ascii="仿宋" w:hAnsi="仿宋" w:eastAsia="仿宋"/>
          <w:sz w:val="28"/>
          <w:szCs w:val="28"/>
        </w:rPr>
        <w:t>各企业会计档案案卷销毁后，应在案卷总目录和案卷目录上注明该卷已销毁，案卷号永久保存，新收进的案卷不能顶替该号。</w:t>
      </w:r>
    </w:p>
    <w:p w14:paraId="343D757B">
      <w:pPr>
        <w:spacing w:line="360" w:lineRule="auto"/>
        <w:ind w:firstLine="560"/>
        <w:rPr>
          <w:rFonts w:hint="eastAsia" w:ascii="仿宋" w:hAnsi="仿宋" w:eastAsia="仿宋"/>
          <w:sz w:val="28"/>
          <w:szCs w:val="28"/>
        </w:rPr>
      </w:pPr>
      <w:r>
        <w:rPr>
          <w:rFonts w:hint="eastAsia" w:ascii="仿宋" w:hAnsi="仿宋" w:eastAsia="仿宋"/>
          <w:sz w:val="28"/>
          <w:szCs w:val="28"/>
        </w:rPr>
        <w:t>经鉴定需继续保存的原始凭证应单独抽出另行立卷，并在《会计档案销毁清册》和案卷目录的备注栏中分别注明抽出的记账凭证号和新编案卷号。</w:t>
      </w:r>
      <w:bookmarkStart w:id="44" w:name="_Toc11646"/>
      <w:bookmarkStart w:id="45" w:name="_Toc9505"/>
      <w:bookmarkStart w:id="46" w:name="_Toc2825"/>
    </w:p>
    <w:p w14:paraId="2537D1A8">
      <w:pPr>
        <w:spacing w:line="360" w:lineRule="auto"/>
        <w:jc w:val="center"/>
        <w:rPr>
          <w:rFonts w:hint="eastAsia" w:ascii="仿宋" w:hAnsi="仿宋" w:eastAsia="仿宋"/>
          <w:b/>
          <w:sz w:val="32"/>
          <w:szCs w:val="28"/>
        </w:rPr>
      </w:pPr>
      <w:r>
        <w:rPr>
          <w:rFonts w:hint="eastAsia" w:ascii="仿宋" w:hAnsi="仿宋" w:eastAsia="仿宋"/>
          <w:b/>
          <w:sz w:val="32"/>
          <w:szCs w:val="28"/>
        </w:rPr>
        <w:t>第六章  附则</w:t>
      </w:r>
      <w:bookmarkEnd w:id="44"/>
      <w:bookmarkEnd w:id="45"/>
      <w:bookmarkEnd w:id="46"/>
    </w:p>
    <w:p w14:paraId="0010E543">
      <w:pPr>
        <w:spacing w:line="360" w:lineRule="auto"/>
        <w:ind w:firstLine="560"/>
        <w:rPr>
          <w:rFonts w:hint="eastAsia" w:ascii="仿宋" w:hAnsi="仿宋" w:eastAsia="仿宋"/>
          <w:sz w:val="28"/>
          <w:szCs w:val="28"/>
        </w:rPr>
      </w:pPr>
      <w:r>
        <w:rPr>
          <w:rFonts w:hint="eastAsia" w:ascii="仿宋" w:hAnsi="仿宋" w:eastAsia="仿宋"/>
          <w:sz w:val="28"/>
          <w:szCs w:val="28"/>
        </w:rPr>
        <w:t>一、本制度由财务部归口管理并负责解释。</w:t>
      </w:r>
    </w:p>
    <w:p w14:paraId="6528027B">
      <w:pPr>
        <w:spacing w:line="360" w:lineRule="auto"/>
        <w:ind w:firstLine="560"/>
        <w:rPr>
          <w:rFonts w:hint="eastAsia" w:ascii="仿宋" w:hAnsi="仿宋" w:eastAsia="仿宋"/>
          <w:sz w:val="28"/>
          <w:szCs w:val="28"/>
        </w:rPr>
      </w:pPr>
      <w:r>
        <w:rPr>
          <w:rFonts w:hint="eastAsia" w:ascii="仿宋" w:hAnsi="仿宋" w:eastAsia="仿宋"/>
          <w:sz w:val="28"/>
          <w:szCs w:val="28"/>
        </w:rPr>
        <w:t>二、本制度自审批生效之日起开始实施。</w:t>
      </w:r>
    </w:p>
    <w:p w14:paraId="012A5487">
      <w:pPr>
        <w:ind w:firstLine="3200" w:firstLineChars="1000"/>
        <w:rPr>
          <w:rFonts w:hint="eastAsia" w:ascii="微软雅黑" w:hAnsi="微软雅黑" w:eastAsia="微软雅黑" w:cs="微软雅黑"/>
          <w:b w:val="0"/>
          <w:bCs w:val="0"/>
          <w:kern w:val="0"/>
          <w:sz w:val="24"/>
          <w:szCs w:val="24"/>
          <w:lang w:val="en-US" w:eastAsia="zh-CN" w:bidi="ar"/>
        </w:rPr>
      </w:pPr>
      <w:r>
        <w:rPr>
          <w:rFonts w:hint="eastAsia" w:ascii="仿宋" w:hAnsi="仿宋" w:eastAsia="仿宋" w:cs="仿宋"/>
          <w:kern w:val="2"/>
          <w:sz w:val="32"/>
          <w:szCs w:val="32"/>
          <w:lang w:val="en-US" w:eastAsia="zh-CN" w:bidi="ar-SA"/>
        </w:rPr>
        <w:t xml:space="preserve">第七章 </w:t>
      </w:r>
      <w:r>
        <w:rPr>
          <w:rFonts w:hint="eastAsia" w:ascii="仿宋" w:hAnsi="仿宋" w:eastAsia="仿宋" w:cs="仿宋"/>
          <w:kern w:val="2"/>
          <w:sz w:val="32"/>
          <w:szCs w:val="32"/>
          <w:lang w:val="en-US" w:eastAsia="zh-CN" w:bidi="ar-SA"/>
        </w:rPr>
        <w:tab/>
      </w:r>
      <w:r>
        <w:rPr>
          <w:rFonts w:hint="eastAsia" w:ascii="微软雅黑" w:hAnsi="微软雅黑" w:eastAsia="微软雅黑" w:cs="微软雅黑"/>
          <w:b w:val="0"/>
          <w:bCs w:val="0"/>
          <w:kern w:val="0"/>
          <w:sz w:val="24"/>
          <w:szCs w:val="24"/>
          <w:lang w:val="en-US" w:eastAsia="zh-CN" w:bidi="ar"/>
        </w:rPr>
        <w:t xml:space="preserve"> </w:t>
      </w:r>
    </w:p>
    <w:p w14:paraId="6E410B08">
      <w:pPr>
        <w:ind w:firstLine="560" w:firstLineChars="200"/>
        <w:rPr>
          <w:rFonts w:hint="eastAsia" w:ascii="仿宋" w:hAnsi="仿宋" w:eastAsia="仿宋" w:cs="仿宋"/>
          <w:sz w:val="28"/>
          <w:szCs w:val="28"/>
        </w:rPr>
      </w:pPr>
      <w:r>
        <w:rPr>
          <w:rFonts w:hint="eastAsia" w:ascii="仿宋" w:hAnsi="仿宋" w:eastAsia="仿宋" w:cs="仿宋"/>
          <w:b w:val="0"/>
          <w:bCs w:val="0"/>
          <w:kern w:val="0"/>
          <w:sz w:val="28"/>
          <w:szCs w:val="28"/>
          <w:lang w:val="en-US" w:eastAsia="zh-CN" w:bidi="ar"/>
        </w:rPr>
        <w:t>本制度自2024年10月21日深圳市清晨泰阳慈善基金会第三届理事会第四次会议通过后实施。</w:t>
      </w:r>
    </w:p>
    <w:p w14:paraId="1AF2C7DB">
      <w:pPr>
        <w:tabs>
          <w:tab w:val="left" w:pos="706"/>
        </w:tabs>
        <w:bidi w:val="0"/>
        <w:jc w:val="left"/>
        <w:rPr>
          <w:rFonts w:hint="eastAsia" w:ascii="Times New Roman" w:hAnsi="Times New Roman" w:eastAsia="宋体" w:cs="Times New Roman"/>
          <w:kern w:val="2"/>
          <w:sz w:val="21"/>
          <w:szCs w:val="24"/>
          <w:lang w:val="en-US" w:eastAsia="zh-CN" w:bidi="ar-SA"/>
        </w:rPr>
      </w:pPr>
      <w:bookmarkStart w:id="47" w:name="_GoBack"/>
      <w:bookmarkEnd w:id="4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FE15D3"/>
    <w:rsid w:val="004D7695"/>
    <w:rsid w:val="00E31824"/>
    <w:rsid w:val="49FE15D3"/>
    <w:rsid w:val="4DB946D1"/>
    <w:rsid w:val="7142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link w:val="5"/>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character" w:customStyle="1" w:styleId="5">
    <w:name w:val="副标题 字符"/>
    <w:basedOn w:val="4"/>
    <w:link w:val="2"/>
    <w:uiPriority w:val="11"/>
    <w:rPr>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ppData\Roaming\kingsoft\office6\templates\download\c7da54ab-7524-498f-875c-8f5a1536f6b0\&#20154;&#36164;&#34892;&#25919;-&#20250;&#35745;&#26723;&#26696;&#31649;&#29702;&#21046;&#2423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人资行政-会计档案管理制度.docx</Template>
  <Pages>6</Pages>
  <Words>2342</Words>
  <Characters>2366</Characters>
  <Lines>17</Lines>
  <Paragraphs>5</Paragraphs>
  <TotalTime>15</TotalTime>
  <ScaleCrop>false</ScaleCrop>
  <LinksUpToDate>false</LinksUpToDate>
  <CharactersWithSpaces>2381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2025-06-25T02:52:00Z</dcterms:created>
  <dc:creator>べ℡一抹淡妆＇诉这苍桑</dc:creator>
  <cp:lastModifiedBy>べ℡一抹淡妆＇诉这苍桑</cp:lastModifiedBy>
  <cp:lastPrinted>2025-09-28T02:55:47Z</cp:lastPrinted>
  <dcterms:modified xsi:type="dcterms:W3CDTF">2025-09-28T03:08:57Z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v1.0_mb_j+MhPsCZk5xfhTMxe2MXNw==</vt:lpwstr>
  </property>
  <property fmtid="{D5CDD505-2E9C-101B-9397-08002B2CF9AE}" pid="4" name="ICV">
    <vt:lpwstr>B3FDE0CE91984709AF6460F97775E880_11</vt:lpwstr>
  </property>
  <property fmtid="{D5CDD505-2E9C-101B-9397-08002B2CF9AE}" pid="5" name="KSOTemplateDocerSaveRecord">
    <vt:lpwstr>eyJoZGlkIjoiYTNhNDAwOGVkZDdiYmM5OTQxM2VkZjVkYWRjOTA1NDEiLCJ1c2VySWQiOiIyNjg5MjEwNDYifQ==</vt:lpwstr>
  </property>
</Properties>
</file>